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A7964" w14:textId="77777777" w:rsidR="001916AD" w:rsidRPr="009A0F77" w:rsidRDefault="001916AD">
      <w:pPr>
        <w:rPr>
          <w:rFonts w:ascii="Cambria" w:hAnsi="Cambria" w:cstheme="majorHAnsi"/>
          <w:color w:val="000000"/>
        </w:rPr>
      </w:pPr>
    </w:p>
    <w:p w14:paraId="0EFF9F56" w14:textId="77777777" w:rsidR="001916AD" w:rsidRPr="009A0F77" w:rsidRDefault="004D3E45">
      <w:pPr>
        <w:pStyle w:val="Ne1zev"/>
        <w:ind w:firstLine="0"/>
        <w:rPr>
          <w:rFonts w:ascii="Cambria" w:hAnsi="Cambria" w:cstheme="majorHAnsi"/>
          <w:i w:val="0"/>
        </w:rPr>
      </w:pPr>
      <w:r w:rsidRPr="009A0F77">
        <w:rPr>
          <w:rFonts w:ascii="Cambria" w:hAnsi="Cambria" w:cstheme="majorHAnsi"/>
          <w:i w:val="0"/>
        </w:rPr>
        <w:t>SMLOUVA O DÍLO</w:t>
      </w:r>
    </w:p>
    <w:p w14:paraId="62D6D699" w14:textId="77777777" w:rsidR="001916AD" w:rsidRPr="009A0F77" w:rsidRDefault="001916AD">
      <w:pPr>
        <w:rPr>
          <w:rFonts w:ascii="Cambria" w:hAnsi="Cambria" w:cstheme="majorHAnsi"/>
          <w:color w:val="000000"/>
        </w:rPr>
      </w:pPr>
    </w:p>
    <w:p w14:paraId="66F384D2" w14:textId="77777777" w:rsidR="001916AD" w:rsidRPr="009A0F77" w:rsidRDefault="004D3E45">
      <w:pPr>
        <w:pStyle w:val="Podtitul1"/>
        <w:rPr>
          <w:rFonts w:ascii="Cambria" w:hAnsi="Cambria" w:cstheme="majorHAnsi"/>
        </w:rPr>
      </w:pPr>
      <w:r w:rsidRPr="009A0F77">
        <w:rPr>
          <w:rFonts w:ascii="Cambria" w:hAnsi="Cambria" w:cstheme="majorHAnsi"/>
        </w:rPr>
        <w:t>uzavřená podle ustanovení § 2586 a následujících zákona č. 89/2012 Sb., občanský zákoník (dále jen „občanský zákoník“)</w:t>
      </w:r>
    </w:p>
    <w:p w14:paraId="273B52F1" w14:textId="77777777" w:rsidR="001916AD" w:rsidRPr="009A0F77" w:rsidRDefault="001916AD">
      <w:pPr>
        <w:pStyle w:val="Podtitul1"/>
        <w:rPr>
          <w:rFonts w:ascii="Cambria" w:hAnsi="Cambria" w:cstheme="majorHAnsi"/>
        </w:rPr>
      </w:pPr>
    </w:p>
    <w:p w14:paraId="29E9BB8C" w14:textId="77777777" w:rsidR="001916AD" w:rsidRPr="009A0F77" w:rsidRDefault="004D3E45">
      <w:pPr>
        <w:pStyle w:val="Podtitul1"/>
        <w:rPr>
          <w:rFonts w:ascii="Cambria" w:hAnsi="Cambria" w:cstheme="majorHAnsi"/>
        </w:rPr>
      </w:pPr>
      <w:r w:rsidRPr="009A0F77">
        <w:rPr>
          <w:rFonts w:ascii="Cambria" w:hAnsi="Cambria" w:cstheme="majorHAnsi"/>
          <w:b/>
        </w:rPr>
        <w:t>mezi:</w:t>
      </w:r>
    </w:p>
    <w:p w14:paraId="06CCB517" w14:textId="77777777" w:rsidR="001916AD" w:rsidRPr="009A0F77" w:rsidRDefault="001916AD">
      <w:pPr>
        <w:pStyle w:val="Podtitul1"/>
        <w:rPr>
          <w:rFonts w:ascii="Cambria" w:hAnsi="Cambria" w:cstheme="majorHAnsi"/>
        </w:rPr>
      </w:pPr>
    </w:p>
    <w:p w14:paraId="764BF4EA" w14:textId="77777777" w:rsidR="001916AD" w:rsidRPr="009A0F77" w:rsidRDefault="001916AD">
      <w:pPr>
        <w:rPr>
          <w:rFonts w:ascii="Cambria" w:hAnsi="Cambria" w:cstheme="majorHAnsi"/>
          <w:color w:val="000000"/>
          <w:sz w:val="28"/>
          <w:szCs w:val="28"/>
        </w:rPr>
      </w:pPr>
    </w:p>
    <w:p w14:paraId="5AFFB2BC" w14:textId="77777777" w:rsidR="001916AD" w:rsidRPr="009A0F77" w:rsidRDefault="004D3E45">
      <w:pPr>
        <w:spacing w:line="360" w:lineRule="auto"/>
        <w:rPr>
          <w:rFonts w:ascii="Cambria" w:hAnsi="Cambria" w:cstheme="majorHAnsi"/>
        </w:rPr>
      </w:pPr>
      <w:r w:rsidRPr="009A0F77">
        <w:rPr>
          <w:rFonts w:ascii="Cambria" w:hAnsi="Cambria" w:cstheme="majorHAnsi"/>
          <w:b/>
          <w:bCs/>
          <w:color w:val="000000"/>
          <w:sz w:val="24"/>
          <w:szCs w:val="24"/>
        </w:rPr>
        <w:t>Nemocnice TGM Hodonín, p. o.</w:t>
      </w:r>
    </w:p>
    <w:p w14:paraId="1E78CE8F" w14:textId="77777777" w:rsidR="001916AD" w:rsidRPr="009A0F77" w:rsidRDefault="004D3E45">
      <w:pPr>
        <w:spacing w:line="360" w:lineRule="auto"/>
        <w:rPr>
          <w:rFonts w:ascii="Cambria" w:hAnsi="Cambria" w:cstheme="majorHAnsi"/>
        </w:rPr>
      </w:pPr>
      <w:r w:rsidRPr="009A0F77">
        <w:rPr>
          <w:rFonts w:ascii="Cambria" w:hAnsi="Cambria" w:cstheme="majorHAnsi"/>
          <w:color w:val="000000"/>
        </w:rPr>
        <w:t>Sídlo:</w:t>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iCs/>
          <w:color w:val="000000"/>
        </w:rPr>
        <w:t>Purkyňova 2731/11, 695 01 Hodonín</w:t>
      </w:r>
    </w:p>
    <w:p w14:paraId="1B990BE2" w14:textId="77777777" w:rsidR="001916AD" w:rsidRPr="009A0F77" w:rsidRDefault="004D3E45">
      <w:pPr>
        <w:spacing w:line="360" w:lineRule="auto"/>
        <w:rPr>
          <w:rFonts w:ascii="Cambria" w:hAnsi="Cambria" w:cstheme="majorHAnsi"/>
        </w:rPr>
      </w:pPr>
      <w:r w:rsidRPr="009A0F77">
        <w:rPr>
          <w:rFonts w:ascii="Cambria" w:hAnsi="Cambria" w:cstheme="majorHAnsi"/>
          <w:color w:val="000000"/>
        </w:rPr>
        <w:t>IČ:</w:t>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color w:val="000000"/>
        </w:rPr>
        <w:tab/>
        <w:t>00226637</w:t>
      </w:r>
    </w:p>
    <w:p w14:paraId="59699EF6" w14:textId="77777777" w:rsidR="001916AD" w:rsidRPr="009A0F77" w:rsidRDefault="004D3E45">
      <w:pPr>
        <w:spacing w:line="360" w:lineRule="auto"/>
        <w:rPr>
          <w:rFonts w:ascii="Cambria" w:hAnsi="Cambria" w:cstheme="majorHAnsi"/>
        </w:rPr>
      </w:pPr>
      <w:proofErr w:type="gramStart"/>
      <w:r w:rsidRPr="009A0F77">
        <w:rPr>
          <w:rFonts w:ascii="Cambria" w:hAnsi="Cambria" w:cstheme="majorHAnsi"/>
          <w:color w:val="000000"/>
        </w:rPr>
        <w:t>DIČ:   </w:t>
      </w:r>
      <w:proofErr w:type="gramEnd"/>
      <w:r w:rsidRPr="009A0F77">
        <w:rPr>
          <w:rFonts w:ascii="Cambria" w:hAnsi="Cambria" w:cstheme="majorHAnsi"/>
          <w:color w:val="000000"/>
        </w:rPr>
        <w:t xml:space="preserve">                                    CZ00226637</w:t>
      </w:r>
    </w:p>
    <w:p w14:paraId="4404369B" w14:textId="77777777" w:rsidR="001916AD" w:rsidRPr="009A0F77" w:rsidRDefault="004D3E45">
      <w:pPr>
        <w:spacing w:line="360" w:lineRule="auto"/>
        <w:rPr>
          <w:rFonts w:ascii="Cambria" w:hAnsi="Cambria" w:cstheme="majorHAnsi"/>
        </w:rPr>
      </w:pPr>
      <w:r w:rsidRPr="009A0F77">
        <w:rPr>
          <w:rFonts w:ascii="Cambria" w:hAnsi="Cambria" w:cstheme="majorHAnsi"/>
          <w:iCs/>
          <w:color w:val="000000"/>
        </w:rPr>
        <w:t>bankovní spojení:</w:t>
      </w:r>
      <w:r w:rsidRPr="009A0F77">
        <w:rPr>
          <w:rFonts w:ascii="Cambria" w:hAnsi="Cambria" w:cstheme="majorHAnsi"/>
          <w:iCs/>
          <w:color w:val="000000"/>
        </w:rPr>
        <w:tab/>
        <w:t>1387362667/2700</w:t>
      </w:r>
    </w:p>
    <w:p w14:paraId="70AFC015" w14:textId="77777777" w:rsidR="001916AD" w:rsidRPr="009A0F77" w:rsidRDefault="004D3E45">
      <w:pPr>
        <w:spacing w:line="360" w:lineRule="auto"/>
        <w:rPr>
          <w:rFonts w:ascii="Cambria" w:hAnsi="Cambria" w:cstheme="majorHAnsi"/>
        </w:rPr>
      </w:pPr>
      <w:r w:rsidRPr="009A0F77">
        <w:rPr>
          <w:rFonts w:ascii="Cambria" w:hAnsi="Cambria" w:cstheme="majorHAnsi"/>
          <w:color w:val="000000"/>
        </w:rPr>
        <w:t>zastoupenou:</w:t>
      </w:r>
      <w:r w:rsidRPr="009A0F77">
        <w:rPr>
          <w:rFonts w:ascii="Cambria" w:hAnsi="Cambria" w:cstheme="majorHAnsi"/>
          <w:color w:val="000000"/>
        </w:rPr>
        <w:tab/>
      </w:r>
      <w:r w:rsidRPr="009A0F77">
        <w:rPr>
          <w:rFonts w:ascii="Cambria" w:hAnsi="Cambria" w:cstheme="majorHAnsi"/>
          <w:color w:val="000000"/>
        </w:rPr>
        <w:tab/>
        <w:t>Ing. Jiří Koliba, ředitel</w:t>
      </w:r>
    </w:p>
    <w:p w14:paraId="2168D56D" w14:textId="77777777" w:rsidR="001916AD" w:rsidRPr="009A0F77" w:rsidRDefault="004D3E45">
      <w:pPr>
        <w:spacing w:line="360" w:lineRule="auto"/>
        <w:jc w:val="left"/>
        <w:rPr>
          <w:rFonts w:ascii="Cambria" w:hAnsi="Cambria" w:cstheme="majorHAnsi"/>
        </w:rPr>
      </w:pPr>
      <w:r w:rsidRPr="009A0F77">
        <w:rPr>
          <w:rFonts w:ascii="Cambria" w:hAnsi="Cambria" w:cstheme="majorHAnsi"/>
          <w:color w:val="000000"/>
        </w:rPr>
        <w:t xml:space="preserve">Zapsána v Obchodním rejstříku u Krajského soudu v Brně, oddíl </w:t>
      </w:r>
      <w:proofErr w:type="spellStart"/>
      <w:r w:rsidRPr="009A0F77">
        <w:rPr>
          <w:rFonts w:ascii="Cambria" w:hAnsi="Cambria" w:cstheme="majorHAnsi"/>
          <w:color w:val="000000"/>
        </w:rPr>
        <w:t>Pr</w:t>
      </w:r>
      <w:proofErr w:type="spellEnd"/>
      <w:r w:rsidRPr="009A0F77">
        <w:rPr>
          <w:rFonts w:ascii="Cambria" w:hAnsi="Cambria" w:cstheme="majorHAnsi"/>
          <w:color w:val="000000"/>
        </w:rPr>
        <w:t>, vložka 1228</w:t>
      </w:r>
    </w:p>
    <w:p w14:paraId="4DD06A5F" w14:textId="77777777" w:rsidR="001916AD" w:rsidRPr="009A0F77" w:rsidRDefault="004D3E45">
      <w:pPr>
        <w:spacing w:line="360" w:lineRule="auto"/>
        <w:jc w:val="left"/>
        <w:rPr>
          <w:rFonts w:ascii="Cambria" w:hAnsi="Cambria" w:cstheme="majorHAnsi"/>
        </w:rPr>
      </w:pPr>
      <w:r w:rsidRPr="009A0F77">
        <w:rPr>
          <w:rFonts w:ascii="Cambria" w:hAnsi="Cambria" w:cstheme="majorHAnsi"/>
          <w:iCs/>
          <w:color w:val="000000"/>
        </w:rPr>
        <w:t xml:space="preserve">zástupce pověřený </w:t>
      </w:r>
      <w:r w:rsidRPr="009A0F77">
        <w:rPr>
          <w:rFonts w:ascii="Cambria" w:hAnsi="Cambria" w:cstheme="majorHAnsi"/>
          <w:b/>
          <w:bCs/>
          <w:iCs/>
          <w:color w:val="000000"/>
        </w:rPr>
        <w:t>jednat</w:t>
      </w:r>
      <w:r w:rsidRPr="009A0F77">
        <w:rPr>
          <w:rFonts w:ascii="Cambria" w:hAnsi="Cambria" w:cstheme="majorHAnsi"/>
          <w:iCs/>
          <w:color w:val="000000"/>
        </w:rPr>
        <w:t xml:space="preserve"> ve věci smluvního vztahu: Bartoš</w:t>
      </w:r>
      <w:r w:rsidRPr="009A0F77">
        <w:rPr>
          <w:rFonts w:ascii="Cambria" w:hAnsi="Cambria" w:cstheme="majorHAnsi"/>
          <w:color w:val="000000"/>
        </w:rPr>
        <w:t xml:space="preserve"> Walter, tel: + 420 518 306 </w:t>
      </w:r>
      <w:proofErr w:type="gramStart"/>
      <w:r w:rsidRPr="009A0F77">
        <w:rPr>
          <w:rFonts w:ascii="Cambria" w:hAnsi="Cambria" w:cstheme="majorHAnsi"/>
          <w:color w:val="000000"/>
        </w:rPr>
        <w:t>353,   </w:t>
      </w:r>
      <w:proofErr w:type="gramEnd"/>
      <w:r w:rsidRPr="009A0F77">
        <w:rPr>
          <w:rFonts w:ascii="Cambria" w:hAnsi="Cambria" w:cstheme="majorHAnsi"/>
          <w:color w:val="000000"/>
        </w:rPr>
        <w:t xml:space="preserve"> e-mail: bartos.walter@nemho.cz </w:t>
      </w:r>
    </w:p>
    <w:p w14:paraId="090E845C" w14:textId="77777777" w:rsidR="001916AD" w:rsidRPr="009A0F77" w:rsidRDefault="001916AD">
      <w:pPr>
        <w:spacing w:line="360" w:lineRule="auto"/>
        <w:rPr>
          <w:rFonts w:ascii="Cambria" w:hAnsi="Cambria" w:cstheme="majorHAnsi"/>
          <w:b/>
          <w:bCs/>
          <w:color w:val="000000"/>
        </w:rPr>
      </w:pPr>
    </w:p>
    <w:p w14:paraId="0CF866C9" w14:textId="77777777" w:rsidR="001916AD" w:rsidRPr="009A0F77" w:rsidRDefault="004D3E45">
      <w:pPr>
        <w:spacing w:line="360" w:lineRule="auto"/>
        <w:rPr>
          <w:rFonts w:ascii="Cambria" w:hAnsi="Cambria" w:cstheme="majorHAnsi"/>
        </w:rPr>
      </w:pPr>
      <w:r w:rsidRPr="009A0F77">
        <w:rPr>
          <w:rFonts w:ascii="Cambria" w:hAnsi="Cambria" w:cstheme="majorHAnsi"/>
          <w:b/>
          <w:bCs/>
          <w:color w:val="000000"/>
        </w:rPr>
        <w:t>jako objednatelem</w:t>
      </w:r>
    </w:p>
    <w:p w14:paraId="308BEAB0" w14:textId="77777777" w:rsidR="001916AD" w:rsidRPr="009A0F77" w:rsidRDefault="001916AD">
      <w:pPr>
        <w:spacing w:line="360" w:lineRule="auto"/>
        <w:rPr>
          <w:rFonts w:ascii="Cambria" w:hAnsi="Cambria" w:cstheme="majorHAnsi"/>
          <w:b/>
          <w:bCs/>
          <w:color w:val="000000"/>
        </w:rPr>
      </w:pPr>
    </w:p>
    <w:p w14:paraId="02B72839" w14:textId="77777777" w:rsidR="001916AD" w:rsidRPr="009A0F77" w:rsidRDefault="004D3E45">
      <w:pPr>
        <w:spacing w:line="360" w:lineRule="auto"/>
        <w:rPr>
          <w:rFonts w:ascii="Cambria" w:hAnsi="Cambria" w:cstheme="majorHAnsi"/>
        </w:rPr>
      </w:pPr>
      <w:r w:rsidRPr="009A0F77">
        <w:rPr>
          <w:rFonts w:ascii="Cambria" w:hAnsi="Cambria" w:cstheme="majorHAnsi"/>
          <w:b/>
          <w:bCs/>
          <w:color w:val="000000"/>
        </w:rPr>
        <w:t>a</w:t>
      </w:r>
    </w:p>
    <w:p w14:paraId="478ED4B8" w14:textId="77777777" w:rsidR="001916AD" w:rsidRPr="009A0F77" w:rsidRDefault="001916AD">
      <w:pPr>
        <w:spacing w:line="360" w:lineRule="auto"/>
        <w:rPr>
          <w:rFonts w:ascii="Cambria" w:hAnsi="Cambria" w:cstheme="majorHAnsi"/>
          <w:color w:val="000000"/>
        </w:rPr>
      </w:pPr>
    </w:p>
    <w:p w14:paraId="2221F7B9" w14:textId="77777777" w:rsidR="00273E1B" w:rsidRPr="009A0F77" w:rsidRDefault="00273E1B">
      <w:pPr>
        <w:spacing w:line="360" w:lineRule="auto"/>
        <w:rPr>
          <w:rStyle w:val="preformatted"/>
          <w:rFonts w:ascii="Cambria" w:hAnsi="Cambria" w:cstheme="majorHAnsi"/>
          <w:sz w:val="24"/>
          <w:szCs w:val="24"/>
        </w:rPr>
      </w:pPr>
      <w:r w:rsidRPr="009A0F77">
        <w:rPr>
          <w:rStyle w:val="preformatted"/>
          <w:rFonts w:ascii="Cambria" w:hAnsi="Cambria" w:cstheme="majorHAnsi"/>
          <w:sz w:val="24"/>
          <w:szCs w:val="24"/>
          <w:highlight w:val="yellow"/>
        </w:rPr>
        <w:t>…………</w:t>
      </w:r>
    </w:p>
    <w:p w14:paraId="46AC3091" w14:textId="1273166D"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sídlo:</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t xml:space="preserve">              </w:t>
      </w:r>
      <w:r w:rsidR="00273E1B" w:rsidRPr="009A0F77">
        <w:rPr>
          <w:rStyle w:val="preformatted"/>
          <w:rFonts w:ascii="Cambria" w:hAnsi="Cambria" w:cstheme="majorHAnsi"/>
          <w:sz w:val="24"/>
          <w:szCs w:val="24"/>
          <w:highlight w:val="yellow"/>
        </w:rPr>
        <w:t>…………</w:t>
      </w:r>
    </w:p>
    <w:p w14:paraId="56D01227" w14:textId="23E21AAD"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IČ:</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00273E1B" w:rsidRPr="009A0F77">
        <w:rPr>
          <w:rStyle w:val="preformatted"/>
          <w:rFonts w:ascii="Cambria" w:hAnsi="Cambria" w:cstheme="majorHAnsi"/>
          <w:sz w:val="24"/>
          <w:szCs w:val="24"/>
          <w:highlight w:val="yellow"/>
        </w:rPr>
        <w:t>…………</w:t>
      </w:r>
    </w:p>
    <w:p w14:paraId="07553617" w14:textId="236126B0"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DIČ:</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00CF702B" w:rsidRPr="009A0F77">
        <w:rPr>
          <w:rStyle w:val="preformatted"/>
          <w:rFonts w:ascii="Cambria" w:hAnsi="Cambria" w:cstheme="majorHAnsi"/>
          <w:sz w:val="24"/>
          <w:szCs w:val="24"/>
          <w:highlight w:val="yellow"/>
        </w:rPr>
        <w:t>…………</w:t>
      </w:r>
    </w:p>
    <w:p w14:paraId="6B08D49D" w14:textId="2263AF6D"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 xml:space="preserve">bankovní spojení: </w:t>
      </w:r>
      <w:r w:rsidRPr="009A0F77">
        <w:rPr>
          <w:rStyle w:val="preformatted"/>
          <w:rFonts w:ascii="Cambria" w:hAnsi="Cambria" w:cstheme="majorHAnsi"/>
          <w:sz w:val="24"/>
          <w:szCs w:val="24"/>
        </w:rPr>
        <w:tab/>
      </w:r>
      <w:r w:rsidR="00CF702B" w:rsidRPr="009A0F77">
        <w:rPr>
          <w:rStyle w:val="preformatted"/>
          <w:rFonts w:ascii="Cambria" w:hAnsi="Cambria" w:cstheme="majorHAnsi"/>
          <w:sz w:val="24"/>
          <w:szCs w:val="24"/>
          <w:highlight w:val="yellow"/>
        </w:rPr>
        <w:t>…………</w:t>
      </w:r>
    </w:p>
    <w:p w14:paraId="4CD17715" w14:textId="4746AE08"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 xml:space="preserve">zapsána do obchodního rejstříku vedeného </w:t>
      </w:r>
      <w:r w:rsidR="00CF702B" w:rsidRPr="009A0F77">
        <w:rPr>
          <w:rStyle w:val="preformatted"/>
          <w:rFonts w:ascii="Cambria" w:hAnsi="Cambria" w:cstheme="majorHAnsi"/>
          <w:sz w:val="24"/>
          <w:szCs w:val="24"/>
          <w:highlight w:val="yellow"/>
        </w:rPr>
        <w:t>…………</w:t>
      </w:r>
      <w:r w:rsidRPr="009A0F77">
        <w:rPr>
          <w:rStyle w:val="preformatted"/>
          <w:rFonts w:ascii="Cambria" w:hAnsi="Cambria" w:cstheme="majorHAnsi"/>
          <w:sz w:val="24"/>
          <w:szCs w:val="24"/>
        </w:rPr>
        <w:t xml:space="preserve">, oddíl </w:t>
      </w:r>
      <w:r w:rsidR="00CF702B" w:rsidRPr="009A0F77">
        <w:rPr>
          <w:rStyle w:val="preformatted"/>
          <w:rFonts w:ascii="Cambria" w:hAnsi="Cambria" w:cstheme="majorHAnsi"/>
          <w:sz w:val="24"/>
          <w:szCs w:val="24"/>
          <w:highlight w:val="yellow"/>
        </w:rPr>
        <w:t>…………</w:t>
      </w:r>
      <w:r w:rsidRPr="009A0F77">
        <w:rPr>
          <w:rStyle w:val="preformatted"/>
          <w:rFonts w:ascii="Cambria" w:hAnsi="Cambria" w:cstheme="majorHAnsi"/>
          <w:sz w:val="24"/>
          <w:szCs w:val="24"/>
        </w:rPr>
        <w:t xml:space="preserve">, vložka </w:t>
      </w:r>
      <w:r w:rsidR="00CF702B" w:rsidRPr="009A0F77">
        <w:rPr>
          <w:rStyle w:val="preformatted"/>
          <w:rFonts w:ascii="Cambria" w:hAnsi="Cambria" w:cstheme="majorHAnsi"/>
          <w:sz w:val="24"/>
          <w:szCs w:val="24"/>
          <w:highlight w:val="yellow"/>
        </w:rPr>
        <w:t>…………</w:t>
      </w:r>
    </w:p>
    <w:p w14:paraId="1AD237A0" w14:textId="23BF3B7C"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zastoupenou:</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00C816F8" w:rsidRPr="009A0F77">
        <w:rPr>
          <w:rStyle w:val="preformatted"/>
          <w:rFonts w:ascii="Cambria" w:hAnsi="Cambria" w:cstheme="majorHAnsi"/>
          <w:sz w:val="24"/>
          <w:szCs w:val="24"/>
          <w:highlight w:val="yellow"/>
        </w:rPr>
        <w:t>…………</w:t>
      </w:r>
    </w:p>
    <w:p w14:paraId="0DACA42F" w14:textId="702DF8D3"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tel.:</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00C816F8" w:rsidRPr="009A0F77">
        <w:rPr>
          <w:rStyle w:val="preformatted"/>
          <w:rFonts w:ascii="Cambria" w:hAnsi="Cambria" w:cstheme="majorHAnsi"/>
          <w:sz w:val="24"/>
          <w:szCs w:val="24"/>
          <w:highlight w:val="yellow"/>
        </w:rPr>
        <w:t>…………</w:t>
      </w:r>
    </w:p>
    <w:p w14:paraId="33235540" w14:textId="73E67028"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fax:</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00C816F8" w:rsidRPr="009A0F77">
        <w:rPr>
          <w:rStyle w:val="preformatted"/>
          <w:rFonts w:ascii="Cambria" w:hAnsi="Cambria" w:cstheme="majorHAnsi"/>
          <w:sz w:val="24"/>
          <w:szCs w:val="24"/>
          <w:highlight w:val="yellow"/>
        </w:rPr>
        <w:t>…………</w:t>
      </w:r>
    </w:p>
    <w:p w14:paraId="6D8A383C" w14:textId="25D7E377"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 xml:space="preserve">zástupce pověřený jednat ve věci smluvního vztahu: </w:t>
      </w:r>
      <w:r w:rsidR="00C816F8" w:rsidRPr="009A0F77">
        <w:rPr>
          <w:rStyle w:val="preformatted"/>
          <w:rFonts w:ascii="Cambria" w:hAnsi="Cambria" w:cstheme="majorHAnsi"/>
          <w:sz w:val="24"/>
          <w:szCs w:val="24"/>
          <w:highlight w:val="yellow"/>
        </w:rPr>
        <w:t>…………</w:t>
      </w:r>
    </w:p>
    <w:p w14:paraId="6A9C5AA4" w14:textId="77777777" w:rsidR="001916AD" w:rsidRPr="009A0F77" w:rsidRDefault="004D3E45">
      <w:pPr>
        <w:spacing w:line="360" w:lineRule="auto"/>
        <w:rPr>
          <w:rFonts w:ascii="Cambria" w:hAnsi="Cambria" w:cstheme="majorHAnsi"/>
        </w:rPr>
      </w:pPr>
      <w:r w:rsidRPr="009A0F77">
        <w:rPr>
          <w:rStyle w:val="preformatted"/>
          <w:rFonts w:ascii="Cambria" w:hAnsi="Cambria" w:cstheme="majorHAnsi"/>
          <w:sz w:val="24"/>
          <w:szCs w:val="24"/>
        </w:rPr>
        <w:t xml:space="preserve">zástupce pověřený jednat ve věcech technických a předání díla: </w:t>
      </w:r>
      <w:r w:rsidRPr="009A0F77">
        <w:rPr>
          <w:rStyle w:val="preformatted"/>
          <w:rFonts w:ascii="Cambria" w:hAnsi="Cambria" w:cstheme="majorHAnsi"/>
          <w:sz w:val="24"/>
          <w:szCs w:val="24"/>
          <w:highlight w:val="yellow"/>
        </w:rPr>
        <w:t>…………</w:t>
      </w:r>
    </w:p>
    <w:p w14:paraId="0B4E47BB" w14:textId="77777777" w:rsidR="001916AD" w:rsidRPr="009A0F77" w:rsidRDefault="001916AD">
      <w:pPr>
        <w:jc w:val="left"/>
        <w:rPr>
          <w:rFonts w:ascii="Cambria" w:hAnsi="Cambria" w:cstheme="majorHAnsi"/>
          <w:color w:val="000000"/>
        </w:rPr>
      </w:pPr>
    </w:p>
    <w:p w14:paraId="552297F7" w14:textId="77777777" w:rsidR="001916AD" w:rsidRPr="009A0F77" w:rsidRDefault="004D3E45">
      <w:pPr>
        <w:spacing w:line="360" w:lineRule="auto"/>
        <w:rPr>
          <w:rFonts w:ascii="Cambria" w:hAnsi="Cambria" w:cstheme="majorHAnsi"/>
          <w:b/>
          <w:bCs/>
          <w:color w:val="000000"/>
        </w:rPr>
      </w:pPr>
      <w:r w:rsidRPr="009A0F77">
        <w:rPr>
          <w:rFonts w:ascii="Cambria" w:hAnsi="Cambria" w:cstheme="majorHAnsi"/>
          <w:b/>
          <w:bCs/>
          <w:color w:val="000000"/>
        </w:rPr>
        <w:t>jako zhotovitelem</w:t>
      </w:r>
    </w:p>
    <w:p w14:paraId="4A22AE03" w14:textId="77777777" w:rsidR="006C1AA1" w:rsidRPr="009A0F77" w:rsidRDefault="006C1AA1">
      <w:pPr>
        <w:spacing w:line="360" w:lineRule="auto"/>
        <w:rPr>
          <w:rFonts w:ascii="Cambria" w:hAnsi="Cambria" w:cstheme="majorHAnsi"/>
          <w:b/>
          <w:bCs/>
          <w:color w:val="000000"/>
        </w:rPr>
      </w:pPr>
    </w:p>
    <w:p w14:paraId="2F7A7478" w14:textId="77777777" w:rsidR="006C1AA1" w:rsidRPr="009A0F77" w:rsidRDefault="006C1AA1">
      <w:pPr>
        <w:spacing w:line="360" w:lineRule="auto"/>
        <w:rPr>
          <w:rFonts w:ascii="Cambria" w:hAnsi="Cambria" w:cstheme="majorHAnsi"/>
          <w:b/>
          <w:bCs/>
          <w:color w:val="000000"/>
        </w:rPr>
      </w:pPr>
    </w:p>
    <w:p w14:paraId="07D2EF19" w14:textId="77777777" w:rsidR="006C1AA1" w:rsidRPr="009A0F77" w:rsidRDefault="006C1AA1">
      <w:pPr>
        <w:spacing w:line="360" w:lineRule="auto"/>
        <w:rPr>
          <w:rFonts w:ascii="Cambria" w:hAnsi="Cambria" w:cstheme="majorHAnsi"/>
        </w:rPr>
      </w:pPr>
    </w:p>
    <w:p w14:paraId="2153144E" w14:textId="0A741678" w:rsidR="00CD4A6A" w:rsidRPr="009A0F77" w:rsidRDefault="00CD4A6A">
      <w:pPr>
        <w:pStyle w:val="Nadpis1"/>
        <w:numPr>
          <w:ilvl w:val="0"/>
          <w:numId w:val="1"/>
        </w:numPr>
        <w:ind w:left="863"/>
        <w:rPr>
          <w:rFonts w:ascii="Cambria" w:hAnsi="Cambria" w:cstheme="majorHAnsi"/>
        </w:rPr>
      </w:pPr>
      <w:r w:rsidRPr="009A0F77">
        <w:rPr>
          <w:rFonts w:ascii="Cambria" w:hAnsi="Cambria" w:cstheme="majorHAnsi"/>
        </w:rPr>
        <w:lastRenderedPageBreak/>
        <w:t>Preambule a účel Smlouvy</w:t>
      </w:r>
    </w:p>
    <w:p w14:paraId="28B155D7" w14:textId="77777777" w:rsidR="00CD4A6A" w:rsidRPr="009A0F77" w:rsidRDefault="00CD4A6A" w:rsidP="00CD4A6A">
      <w:pPr>
        <w:pStyle w:val="Nadpis2"/>
        <w:numPr>
          <w:ilvl w:val="1"/>
          <w:numId w:val="1"/>
        </w:numPr>
        <w:rPr>
          <w:rFonts w:ascii="Cambria" w:hAnsi="Cambria" w:cstheme="majorHAnsi"/>
        </w:rPr>
      </w:pPr>
      <w:r w:rsidRPr="009A0F77">
        <w:rPr>
          <w:rFonts w:ascii="Cambria" w:hAnsi="Cambria" w:cstheme="majorHAnsi"/>
        </w:rPr>
        <w:t xml:space="preserve">Tato Smlouva se uzavírá na základě výsledku zadávacího řízení na veřejnou zakázku malého rozsahu evidovanou pod názvem „Procesní platforma digitalizace a elektronizace agend nemocnice TGM Hodonín“. </w:t>
      </w:r>
    </w:p>
    <w:p w14:paraId="3636D918" w14:textId="6212AF8E" w:rsidR="00CD4A6A" w:rsidRPr="009A0F77" w:rsidRDefault="00CD4A6A" w:rsidP="00CD4A6A">
      <w:pPr>
        <w:pStyle w:val="Nadpis2"/>
        <w:numPr>
          <w:ilvl w:val="1"/>
          <w:numId w:val="1"/>
        </w:numPr>
        <w:rPr>
          <w:rFonts w:ascii="Cambria" w:hAnsi="Cambria" w:cstheme="majorHAnsi"/>
        </w:rPr>
      </w:pPr>
      <w:r w:rsidRPr="009A0F77">
        <w:rPr>
          <w:rFonts w:ascii="Cambria" w:hAnsi="Cambria" w:cstheme="majorHAnsi"/>
        </w:rPr>
        <w:t>Tato Smlouva stanovuje základní obsah právního vztahu na poskytování požadovaného předmětu plnění mezi smluvními stranami. Ustanovení této Smlouvy je třeba vykládat v souladu se zadávacími podmínkami výše uvedené veřejné zakázky.</w:t>
      </w:r>
    </w:p>
    <w:p w14:paraId="48CF06D0" w14:textId="68FE8C86" w:rsidR="00CD4A6A" w:rsidRPr="009A0F77" w:rsidRDefault="00D520B2" w:rsidP="00CD4A6A">
      <w:pPr>
        <w:pStyle w:val="Nadpis2"/>
        <w:numPr>
          <w:ilvl w:val="1"/>
          <w:numId w:val="1"/>
        </w:numPr>
        <w:rPr>
          <w:rFonts w:ascii="Cambria" w:hAnsi="Cambria" w:cstheme="majorHAnsi"/>
        </w:rPr>
      </w:pPr>
      <w:r w:rsidRPr="009A0F77">
        <w:rPr>
          <w:rFonts w:ascii="Cambria" w:hAnsi="Cambria" w:cstheme="majorHAnsi"/>
        </w:rPr>
        <w:t>Zhotovitel</w:t>
      </w:r>
      <w:r w:rsidR="00CD4A6A" w:rsidRPr="009A0F77">
        <w:rPr>
          <w:rFonts w:ascii="Cambria" w:hAnsi="Cambria" w:cstheme="majorHAnsi"/>
        </w:rPr>
        <w:t xml:space="preserve"> tímto prohlašuje, že náležitě seznámil se všemi zadávacími podmínkami předmětné veřejné zakázky malého rozsahu, že jsou mu známy veškeré technické, kvalitativní a jiné podmínky plnění a že je oprávněn poskytovat plnění dle této Smlouvy. </w:t>
      </w:r>
    </w:p>
    <w:p w14:paraId="7782385E" w14:textId="77777777" w:rsidR="00CD4A6A" w:rsidRPr="009A0F77" w:rsidRDefault="00CD4A6A" w:rsidP="00CD4A6A">
      <w:pPr>
        <w:rPr>
          <w:rFonts w:ascii="Cambria" w:hAnsi="Cambria" w:cstheme="majorHAnsi"/>
        </w:rPr>
      </w:pPr>
    </w:p>
    <w:p w14:paraId="2509D2BA" w14:textId="08B0DFF1" w:rsidR="00CD4A6A" w:rsidRPr="009A0F77" w:rsidRDefault="00CD4A6A" w:rsidP="00CD4A6A">
      <w:pPr>
        <w:pStyle w:val="Nadpis2"/>
        <w:numPr>
          <w:ilvl w:val="1"/>
          <w:numId w:val="1"/>
        </w:numPr>
        <w:rPr>
          <w:rFonts w:ascii="Cambria" w:hAnsi="Cambria" w:cstheme="majorHAnsi"/>
        </w:rPr>
      </w:pPr>
      <w:r w:rsidRPr="009A0F77">
        <w:rPr>
          <w:rFonts w:ascii="Cambria" w:hAnsi="Cambria" w:cstheme="majorHAnsi"/>
        </w:rPr>
        <w:t xml:space="preserve">Účelem této Smlouvy je zavést, implementovat a podporovat v Nemocnici TGM Hodonín moderní BPM platformu, </w:t>
      </w:r>
      <w:r w:rsidR="007E310C" w:rsidRPr="009A0F77">
        <w:rPr>
          <w:rFonts w:ascii="Cambria" w:hAnsi="Cambria" w:cstheme="majorHAnsi"/>
        </w:rPr>
        <w:t>která umožňuje</w:t>
      </w:r>
      <w:r w:rsidRPr="009A0F77">
        <w:rPr>
          <w:rFonts w:ascii="Cambria" w:hAnsi="Cambria" w:cstheme="majorHAnsi"/>
        </w:rPr>
        <w:t xml:space="preserve"> rychlou elektronickou implementaci procesů a jejich postupnou částečnou nebo plnou automatizaci v prostředí IT systému Nemocnice</w:t>
      </w:r>
      <w:r w:rsidR="007E310C" w:rsidRPr="009A0F77">
        <w:rPr>
          <w:rFonts w:ascii="Cambria" w:hAnsi="Cambria" w:cstheme="majorHAnsi"/>
        </w:rPr>
        <w:t xml:space="preserve"> </w:t>
      </w:r>
      <w:r w:rsidRPr="009A0F77">
        <w:rPr>
          <w:rFonts w:ascii="Cambria" w:hAnsi="Cambria" w:cstheme="majorHAnsi"/>
        </w:rPr>
        <w:t>TGM Hodonín.</w:t>
      </w:r>
    </w:p>
    <w:p w14:paraId="2B2CC010" w14:textId="746F0842" w:rsidR="001916AD" w:rsidRPr="009A0F77" w:rsidRDefault="004D3E45">
      <w:pPr>
        <w:pStyle w:val="Nadpis1"/>
        <w:numPr>
          <w:ilvl w:val="0"/>
          <w:numId w:val="1"/>
        </w:numPr>
        <w:ind w:left="863"/>
        <w:rPr>
          <w:rFonts w:ascii="Cambria" w:hAnsi="Cambria" w:cstheme="majorHAnsi"/>
        </w:rPr>
      </w:pPr>
      <w:r w:rsidRPr="009A0F77">
        <w:rPr>
          <w:rFonts w:ascii="Cambria" w:hAnsi="Cambria" w:cstheme="majorHAnsi"/>
        </w:rPr>
        <w:t>Předmět smlouvy</w:t>
      </w:r>
    </w:p>
    <w:p w14:paraId="75B7E3B3" w14:textId="5AA41007" w:rsidR="00CD4A6A" w:rsidRPr="009A0F77" w:rsidRDefault="00CD4A6A" w:rsidP="00CD4A6A">
      <w:pPr>
        <w:pStyle w:val="Nadpis1"/>
        <w:rPr>
          <w:rFonts w:ascii="Cambria" w:hAnsi="Cambria" w:cstheme="majorHAnsi"/>
          <w:b w:val="0"/>
          <w:bCs/>
          <w:sz w:val="20"/>
          <w:szCs w:val="20"/>
          <w:u w:val="none"/>
        </w:rPr>
      </w:pPr>
      <w:r w:rsidRPr="009A0F77">
        <w:rPr>
          <w:rFonts w:ascii="Cambria" w:hAnsi="Cambria" w:cstheme="majorHAnsi"/>
          <w:b w:val="0"/>
          <w:bCs/>
          <w:sz w:val="20"/>
          <w:szCs w:val="20"/>
          <w:u w:val="none"/>
        </w:rPr>
        <w:t>Předmětem této Smlouvy je:</w:t>
      </w:r>
    </w:p>
    <w:p w14:paraId="35503E78" w14:textId="7EC719E2" w:rsidR="00CD4A6A" w:rsidRPr="009A0F77" w:rsidRDefault="00CD4A6A" w:rsidP="00CD4A6A">
      <w:pPr>
        <w:pStyle w:val="Nadpis2"/>
        <w:numPr>
          <w:ilvl w:val="1"/>
          <w:numId w:val="1"/>
        </w:numPr>
        <w:rPr>
          <w:rFonts w:ascii="Cambria" w:hAnsi="Cambria" w:cstheme="majorHAnsi"/>
        </w:rPr>
      </w:pPr>
      <w:r w:rsidRPr="009A0F77">
        <w:rPr>
          <w:rFonts w:ascii="Cambria" w:hAnsi="Cambria" w:cstheme="majorHAnsi"/>
        </w:rPr>
        <w:t xml:space="preserve">závazek </w:t>
      </w:r>
      <w:r w:rsidR="00D520B2" w:rsidRPr="009A0F77">
        <w:rPr>
          <w:rFonts w:ascii="Cambria" w:hAnsi="Cambria" w:cstheme="majorHAnsi"/>
        </w:rPr>
        <w:t xml:space="preserve">Zhotovitele </w:t>
      </w:r>
      <w:r w:rsidRPr="009A0F77">
        <w:rPr>
          <w:rFonts w:ascii="Cambria" w:hAnsi="Cambria" w:cstheme="majorHAnsi"/>
        </w:rPr>
        <w:t xml:space="preserve">ve lhůtě dodat a po dobu stanovenou touto Smlouvou poskytovat </w:t>
      </w:r>
      <w:r w:rsidR="00BE48E1" w:rsidRPr="009A0F77">
        <w:rPr>
          <w:rFonts w:ascii="Cambria" w:hAnsi="Cambria" w:cstheme="majorHAnsi"/>
        </w:rPr>
        <w:t>Nemocnic</w:t>
      </w:r>
      <w:r w:rsidR="007E310C" w:rsidRPr="009A0F77">
        <w:rPr>
          <w:rFonts w:ascii="Cambria" w:hAnsi="Cambria" w:cstheme="majorHAnsi"/>
        </w:rPr>
        <w:t>i</w:t>
      </w:r>
      <w:r w:rsidR="00BE48E1" w:rsidRPr="009A0F77">
        <w:rPr>
          <w:rFonts w:ascii="Cambria" w:hAnsi="Cambria" w:cstheme="majorHAnsi"/>
        </w:rPr>
        <w:t xml:space="preserve"> TGM Hodonín </w:t>
      </w:r>
      <w:r w:rsidRPr="009A0F77">
        <w:rPr>
          <w:rFonts w:ascii="Cambria" w:hAnsi="Cambria" w:cstheme="majorHAnsi"/>
        </w:rPr>
        <w:t xml:space="preserve">plnění podle této Smlouvy, </w:t>
      </w:r>
    </w:p>
    <w:p w14:paraId="6279445A" w14:textId="4C2749FC" w:rsidR="00CD4A6A" w:rsidRPr="009A0F77" w:rsidRDefault="00CD4A6A" w:rsidP="00CD4A6A">
      <w:pPr>
        <w:pStyle w:val="Nadpis2"/>
        <w:numPr>
          <w:ilvl w:val="1"/>
          <w:numId w:val="1"/>
        </w:numPr>
        <w:rPr>
          <w:rFonts w:ascii="Cambria" w:hAnsi="Cambria" w:cstheme="majorHAnsi"/>
        </w:rPr>
      </w:pPr>
      <w:r w:rsidRPr="009A0F77">
        <w:rPr>
          <w:rFonts w:ascii="Cambria" w:hAnsi="Cambria" w:cstheme="majorHAnsi"/>
        </w:rPr>
        <w:t xml:space="preserve">závazek Objednatele poskytnout </w:t>
      </w:r>
      <w:r w:rsidR="00D520B2" w:rsidRPr="009A0F77">
        <w:rPr>
          <w:rFonts w:ascii="Cambria" w:hAnsi="Cambria" w:cstheme="majorHAnsi"/>
        </w:rPr>
        <w:t xml:space="preserve">Zhotoviteli </w:t>
      </w:r>
      <w:r w:rsidRPr="009A0F77">
        <w:rPr>
          <w:rFonts w:ascii="Cambria" w:hAnsi="Cambria" w:cstheme="majorHAnsi"/>
        </w:rPr>
        <w:t xml:space="preserve">součinnost nezbytnou ke splnění jeho závazků vyplývajících z této Smlouvy, dále řádně poskytnutá plnění dle Smlouvy převzít a zaplatit </w:t>
      </w:r>
      <w:r w:rsidR="00D520B2" w:rsidRPr="009A0F77">
        <w:rPr>
          <w:rFonts w:ascii="Cambria" w:hAnsi="Cambria" w:cstheme="majorHAnsi"/>
        </w:rPr>
        <w:t xml:space="preserve">Zhotoviteli </w:t>
      </w:r>
      <w:r w:rsidRPr="009A0F77">
        <w:rPr>
          <w:rFonts w:ascii="Cambria" w:hAnsi="Cambria" w:cstheme="majorHAnsi"/>
        </w:rPr>
        <w:t>za řádně splnění jeho závazků vyplývajících z této Smlouvy cenu ve výši a za podmínek stanovených touto Smlouvou.</w:t>
      </w:r>
    </w:p>
    <w:p w14:paraId="7A765C7F" w14:textId="1A7DE0AC" w:rsidR="00CD4A6A" w:rsidRPr="009A0F77" w:rsidRDefault="00CD4A6A" w:rsidP="00CD4A6A">
      <w:pPr>
        <w:pStyle w:val="Nadpis1"/>
        <w:numPr>
          <w:ilvl w:val="0"/>
          <w:numId w:val="1"/>
        </w:numPr>
        <w:ind w:left="863"/>
        <w:rPr>
          <w:rFonts w:ascii="Cambria" w:hAnsi="Cambria" w:cstheme="majorHAnsi"/>
        </w:rPr>
      </w:pPr>
      <w:r w:rsidRPr="009A0F77">
        <w:rPr>
          <w:rFonts w:ascii="Cambria" w:hAnsi="Cambria" w:cstheme="majorHAnsi"/>
        </w:rPr>
        <w:t>Předmět plnění</w:t>
      </w:r>
    </w:p>
    <w:p w14:paraId="2EAF4887" w14:textId="3376DCDF" w:rsidR="00CD4A6A" w:rsidRPr="009A0F77" w:rsidRDefault="00D520B2" w:rsidP="008251FB">
      <w:pPr>
        <w:pStyle w:val="Nadpis2"/>
        <w:numPr>
          <w:ilvl w:val="1"/>
          <w:numId w:val="1"/>
        </w:numPr>
        <w:rPr>
          <w:rFonts w:ascii="Cambria" w:hAnsi="Cambria" w:cstheme="majorHAnsi"/>
        </w:rPr>
      </w:pPr>
      <w:r w:rsidRPr="009A0F77">
        <w:rPr>
          <w:rFonts w:ascii="Cambria" w:hAnsi="Cambria" w:cstheme="majorHAnsi"/>
        </w:rPr>
        <w:t>Zhotovitel</w:t>
      </w:r>
      <w:r w:rsidR="00CD4A6A" w:rsidRPr="009A0F77">
        <w:rPr>
          <w:rFonts w:ascii="Cambria" w:hAnsi="Cambria" w:cstheme="majorHAnsi"/>
        </w:rPr>
        <w:t xml:space="preserve"> se zavazuje:</w:t>
      </w:r>
    </w:p>
    <w:p w14:paraId="157E3CBC" w14:textId="0F7D431E" w:rsidR="00CD4A6A" w:rsidRPr="009A0F77" w:rsidRDefault="00CD4A6A" w:rsidP="008B55DA">
      <w:pPr>
        <w:pStyle w:val="Nadpis2"/>
        <w:numPr>
          <w:ilvl w:val="0"/>
          <w:numId w:val="30"/>
        </w:numPr>
        <w:rPr>
          <w:rFonts w:ascii="Cambria" w:hAnsi="Cambria" w:cstheme="majorHAnsi"/>
        </w:rPr>
      </w:pPr>
      <w:r w:rsidRPr="009A0F77">
        <w:rPr>
          <w:rFonts w:ascii="Cambria" w:hAnsi="Cambria" w:cstheme="majorHAnsi"/>
        </w:rPr>
        <w:t xml:space="preserve">dodat Objednateli centrální procesní a komunikační platformu - „Business </w:t>
      </w:r>
      <w:proofErr w:type="spellStart"/>
      <w:r w:rsidRPr="009A0F77">
        <w:rPr>
          <w:rFonts w:ascii="Cambria" w:hAnsi="Cambria" w:cstheme="majorHAnsi"/>
        </w:rPr>
        <w:t>Process</w:t>
      </w:r>
      <w:proofErr w:type="spellEnd"/>
      <w:r w:rsidRPr="009A0F77">
        <w:rPr>
          <w:rFonts w:ascii="Cambria" w:hAnsi="Cambria" w:cstheme="majorHAnsi"/>
        </w:rPr>
        <w:t xml:space="preserve"> Management“, tj. dodat aktuální verzi generického softwarového produktu s názvem ………………………………</w:t>
      </w:r>
      <w:proofErr w:type="gramStart"/>
      <w:r w:rsidRPr="009A0F77">
        <w:rPr>
          <w:rFonts w:ascii="Cambria" w:hAnsi="Cambria" w:cstheme="majorHAnsi"/>
        </w:rPr>
        <w:t>…….</w:t>
      </w:r>
      <w:proofErr w:type="gramEnd"/>
      <w:r w:rsidRPr="009A0F77">
        <w:rPr>
          <w:rFonts w:ascii="Cambria" w:hAnsi="Cambria" w:cstheme="majorHAnsi"/>
        </w:rPr>
        <w:t xml:space="preserve">., od Výrobce ………………….. (bude doplněno ze strany </w:t>
      </w:r>
      <w:r w:rsidR="00D520B2" w:rsidRPr="009A0F77">
        <w:rPr>
          <w:rFonts w:ascii="Cambria" w:hAnsi="Cambria" w:cstheme="majorHAnsi"/>
        </w:rPr>
        <w:t>Zhotovitele</w:t>
      </w:r>
      <w:r w:rsidRPr="009A0F77">
        <w:rPr>
          <w:rFonts w:ascii="Cambria" w:hAnsi="Cambria" w:cstheme="majorHAnsi"/>
        </w:rPr>
        <w:t xml:space="preserve">) (dále jen „BPM“ nebo též „systém“) </w:t>
      </w:r>
      <w:r w:rsidR="003D66C4" w:rsidRPr="009A0F77">
        <w:rPr>
          <w:rFonts w:ascii="Cambria" w:hAnsi="Cambria" w:cstheme="majorHAnsi"/>
        </w:rPr>
        <w:t xml:space="preserve">včetně implementace </w:t>
      </w:r>
      <w:r w:rsidR="00DF7015" w:rsidRPr="009A0F77">
        <w:rPr>
          <w:rFonts w:ascii="Cambria" w:hAnsi="Cambria" w:cstheme="majorHAnsi"/>
        </w:rPr>
        <w:t xml:space="preserve">procesních </w:t>
      </w:r>
      <w:r w:rsidR="003D66C4" w:rsidRPr="009A0F77">
        <w:rPr>
          <w:rFonts w:ascii="Cambria" w:hAnsi="Cambria" w:cstheme="majorHAnsi"/>
        </w:rPr>
        <w:t>šablon</w:t>
      </w:r>
      <w:r w:rsidR="00DF7015" w:rsidRPr="009A0F77">
        <w:rPr>
          <w:rFonts w:ascii="Cambria" w:hAnsi="Cambria" w:cstheme="majorHAnsi"/>
        </w:rPr>
        <w:t xml:space="preserve"> specifikovaných dle Přílohy č. </w:t>
      </w:r>
      <w:r w:rsidR="006C1AA1" w:rsidRPr="009A0F77">
        <w:rPr>
          <w:rFonts w:ascii="Cambria" w:hAnsi="Cambria" w:cstheme="majorHAnsi"/>
        </w:rPr>
        <w:t>3</w:t>
      </w:r>
      <w:r w:rsidR="00DF7015" w:rsidRPr="009A0F77">
        <w:rPr>
          <w:rFonts w:ascii="Cambria" w:hAnsi="Cambria" w:cstheme="majorHAnsi"/>
        </w:rPr>
        <w:t xml:space="preserve"> zadávací dokumentace</w:t>
      </w:r>
      <w:r w:rsidR="008B55DA" w:rsidRPr="009A0F77">
        <w:rPr>
          <w:rFonts w:ascii="Cambria" w:hAnsi="Cambria" w:cstheme="majorHAnsi"/>
        </w:rPr>
        <w:t>,</w:t>
      </w:r>
    </w:p>
    <w:p w14:paraId="26ECBC09" w14:textId="77923C1D" w:rsidR="00CD4A6A" w:rsidRPr="009A0F77" w:rsidRDefault="00CD4A6A" w:rsidP="008B55DA">
      <w:pPr>
        <w:pStyle w:val="Nadpis2"/>
        <w:numPr>
          <w:ilvl w:val="0"/>
          <w:numId w:val="30"/>
        </w:numPr>
        <w:rPr>
          <w:rFonts w:ascii="Cambria" w:hAnsi="Cambria" w:cstheme="majorHAnsi"/>
        </w:rPr>
      </w:pPr>
      <w:r w:rsidRPr="009A0F77">
        <w:rPr>
          <w:rFonts w:ascii="Cambria" w:hAnsi="Cambria" w:cstheme="majorHAnsi"/>
        </w:rPr>
        <w:t>poskytnout oprávnění k užití (licenci) k dodanému BPM v licenčním rozsahu uvedeném dále v této Smlouvě</w:t>
      </w:r>
      <w:r w:rsidR="00A86F35">
        <w:rPr>
          <w:rFonts w:ascii="Cambria" w:hAnsi="Cambria" w:cstheme="majorHAnsi"/>
        </w:rPr>
        <w:t>,</w:t>
      </w:r>
      <w:r w:rsidRPr="009A0F77">
        <w:rPr>
          <w:rFonts w:ascii="Cambria" w:hAnsi="Cambria" w:cstheme="majorHAnsi"/>
        </w:rPr>
        <w:t xml:space="preserve"> a to na dobu stanovenou touto Smlouvou,</w:t>
      </w:r>
    </w:p>
    <w:p w14:paraId="2E1FABC9" w14:textId="401919B9" w:rsidR="008B55DA" w:rsidRPr="009A0F77" w:rsidRDefault="00CD4A6A" w:rsidP="006D283F">
      <w:pPr>
        <w:pStyle w:val="Nadpis2"/>
        <w:numPr>
          <w:ilvl w:val="0"/>
          <w:numId w:val="30"/>
        </w:numPr>
        <w:rPr>
          <w:rFonts w:ascii="Cambria" w:hAnsi="Cambria" w:cstheme="majorHAnsi"/>
        </w:rPr>
      </w:pPr>
      <w:r w:rsidRPr="006D283F">
        <w:rPr>
          <w:rFonts w:ascii="Cambria" w:hAnsi="Cambria" w:cstheme="majorHAnsi"/>
          <w:color w:val="auto"/>
        </w:rPr>
        <w:t>poskytovat Objednateli podporu Výrobce BPM (</w:t>
      </w:r>
      <w:proofErr w:type="spellStart"/>
      <w:r w:rsidRPr="006D283F">
        <w:rPr>
          <w:rFonts w:ascii="Cambria" w:hAnsi="Cambria" w:cstheme="majorHAnsi"/>
          <w:color w:val="auto"/>
        </w:rPr>
        <w:t>maintenance</w:t>
      </w:r>
      <w:proofErr w:type="spellEnd"/>
      <w:r w:rsidRPr="006D283F">
        <w:rPr>
          <w:rFonts w:ascii="Cambria" w:hAnsi="Cambria" w:cstheme="majorHAnsi"/>
          <w:color w:val="auto"/>
        </w:rPr>
        <w:t xml:space="preserve"> &amp; support), která zahrnuje zejména: technickou podporu Výrobce,</w:t>
      </w:r>
      <w:r w:rsidR="00AA6A04" w:rsidRPr="006D283F">
        <w:rPr>
          <w:rFonts w:ascii="Cambria" w:hAnsi="Cambria" w:cstheme="majorHAnsi"/>
          <w:color w:val="auto"/>
        </w:rPr>
        <w:t xml:space="preserve"> </w:t>
      </w:r>
      <w:r w:rsidR="00614293" w:rsidRPr="006D283F">
        <w:rPr>
          <w:rFonts w:ascii="Cambria" w:hAnsi="Cambria" w:cstheme="majorHAnsi"/>
          <w:color w:val="auto"/>
        </w:rPr>
        <w:t>případné rozšíření verze produktu dle Přílohy č.3 ZD za účelem dosažení cílového stavu doplněním nových procesů v rámci BPM,</w:t>
      </w:r>
      <w:r w:rsidR="00AA6A04" w:rsidRPr="006D283F">
        <w:rPr>
          <w:rFonts w:ascii="Cambria" w:hAnsi="Cambria" w:cstheme="majorHAnsi"/>
          <w:color w:val="auto"/>
        </w:rPr>
        <w:t xml:space="preserve"> </w:t>
      </w:r>
      <w:r w:rsidRPr="006D283F">
        <w:rPr>
          <w:rFonts w:ascii="Cambria" w:hAnsi="Cambria" w:cstheme="majorHAnsi"/>
          <w:color w:val="auto"/>
        </w:rPr>
        <w:t xml:space="preserve">poskytování aktuálních verzí BPM, poskytování aktualizací a opravných balíčků produktu BPM (upgrade/update/ </w:t>
      </w:r>
      <w:proofErr w:type="spellStart"/>
      <w:r w:rsidRPr="006D283F">
        <w:rPr>
          <w:rFonts w:ascii="Cambria" w:hAnsi="Cambria" w:cstheme="majorHAnsi"/>
          <w:color w:val="auto"/>
        </w:rPr>
        <w:t>patches</w:t>
      </w:r>
      <w:proofErr w:type="spellEnd"/>
      <w:r w:rsidRPr="006D283F">
        <w:rPr>
          <w:rFonts w:ascii="Cambria" w:hAnsi="Cambria" w:cstheme="majorHAnsi"/>
          <w:color w:val="auto"/>
        </w:rPr>
        <w:t>)</w:t>
      </w:r>
      <w:r w:rsidR="00614293" w:rsidRPr="006D283F">
        <w:rPr>
          <w:rFonts w:ascii="Cambria" w:hAnsi="Cambria" w:cstheme="majorHAnsi"/>
          <w:color w:val="auto"/>
        </w:rPr>
        <w:t>, implementace legislativ</w:t>
      </w:r>
      <w:r w:rsidR="00F70B2D">
        <w:rPr>
          <w:rFonts w:ascii="Cambria" w:hAnsi="Cambria" w:cstheme="majorHAnsi"/>
          <w:color w:val="auto"/>
        </w:rPr>
        <w:t>ních změn jako součásti podpory po dobu 60 měsíců od data dodání BPM</w:t>
      </w:r>
      <w:r w:rsidR="006D283F" w:rsidRPr="009A0F77">
        <w:rPr>
          <w:rFonts w:ascii="Cambria" w:hAnsi="Cambria" w:cstheme="majorHAnsi"/>
        </w:rPr>
        <w:t xml:space="preserve"> </w:t>
      </w:r>
    </w:p>
    <w:p w14:paraId="2145693B" w14:textId="456266B0" w:rsidR="008B55DA" w:rsidRPr="009A0F77" w:rsidRDefault="008B55DA" w:rsidP="008B55DA">
      <w:pPr>
        <w:pStyle w:val="Nadpis2"/>
        <w:numPr>
          <w:ilvl w:val="0"/>
          <w:numId w:val="30"/>
        </w:numPr>
        <w:rPr>
          <w:rFonts w:ascii="Cambria" w:hAnsi="Cambria" w:cstheme="majorHAnsi"/>
        </w:rPr>
      </w:pPr>
      <w:r w:rsidRPr="009A0F77">
        <w:rPr>
          <w:rFonts w:ascii="Cambria" w:hAnsi="Cambria" w:cstheme="majorHAnsi"/>
        </w:rPr>
        <w:t xml:space="preserve">poskytovat Objednateli Službu vytěžování </w:t>
      </w:r>
      <w:r w:rsidR="00F91FE5" w:rsidRPr="009A0F77">
        <w:rPr>
          <w:rFonts w:ascii="Cambria" w:hAnsi="Cambria" w:cstheme="majorHAnsi"/>
        </w:rPr>
        <w:t xml:space="preserve">dle </w:t>
      </w:r>
      <w:r w:rsidRPr="009A0F77">
        <w:rPr>
          <w:rFonts w:ascii="Cambria" w:hAnsi="Cambria" w:cstheme="majorHAnsi"/>
        </w:rPr>
        <w:t>specifikace uvedených v Příloze č. 2 – Splnění požadavků na BPM systém,</w:t>
      </w:r>
    </w:p>
    <w:p w14:paraId="2F14A446" w14:textId="77777777" w:rsidR="008B55DA" w:rsidRPr="009A0F77" w:rsidRDefault="008B55DA" w:rsidP="008B55DA">
      <w:pPr>
        <w:rPr>
          <w:rFonts w:ascii="Cambria" w:hAnsi="Cambria" w:cstheme="majorHAnsi"/>
        </w:rPr>
      </w:pPr>
    </w:p>
    <w:p w14:paraId="63E7C886" w14:textId="77777777" w:rsidR="003D66C4" w:rsidRPr="009A0F77" w:rsidRDefault="003D66C4" w:rsidP="003D66C4">
      <w:pPr>
        <w:rPr>
          <w:rFonts w:ascii="Cambria" w:hAnsi="Cambria" w:cstheme="majorHAnsi"/>
        </w:rPr>
      </w:pPr>
    </w:p>
    <w:p w14:paraId="11350C78" w14:textId="77777777" w:rsidR="008B55DA" w:rsidRPr="009A0F77" w:rsidRDefault="008B55DA" w:rsidP="003D66C4">
      <w:pPr>
        <w:rPr>
          <w:rFonts w:ascii="Cambria" w:hAnsi="Cambria" w:cstheme="majorHAnsi"/>
        </w:rPr>
      </w:pPr>
    </w:p>
    <w:p w14:paraId="3A8E6090" w14:textId="71F1749B" w:rsidR="008251FB" w:rsidRPr="009A0F77" w:rsidRDefault="008251FB" w:rsidP="008251FB">
      <w:pPr>
        <w:pStyle w:val="Nadpis2"/>
        <w:numPr>
          <w:ilvl w:val="1"/>
          <w:numId w:val="1"/>
        </w:numPr>
        <w:rPr>
          <w:rFonts w:ascii="Cambria" w:hAnsi="Cambria" w:cstheme="majorHAnsi"/>
        </w:rPr>
      </w:pPr>
      <w:r w:rsidRPr="009A0F77">
        <w:rPr>
          <w:rFonts w:ascii="Cambria" w:hAnsi="Cambria" w:cstheme="majorHAnsi"/>
        </w:rPr>
        <w:t>Podrobná specifikace předmětu plnění a způsob jeho poskytování je uveden v Příloze č. 1, která je nedílnou součástí této smlouvy.</w:t>
      </w:r>
    </w:p>
    <w:p w14:paraId="4D29DE75" w14:textId="580B9BEF" w:rsidR="008251FB" w:rsidRPr="009A0F77" w:rsidRDefault="008251FB" w:rsidP="008251FB">
      <w:pPr>
        <w:pStyle w:val="Nadpis1"/>
        <w:numPr>
          <w:ilvl w:val="0"/>
          <w:numId w:val="1"/>
        </w:numPr>
        <w:ind w:left="863"/>
        <w:rPr>
          <w:rFonts w:ascii="Cambria" w:hAnsi="Cambria" w:cstheme="majorHAnsi"/>
        </w:rPr>
      </w:pPr>
      <w:r w:rsidRPr="009A0F77">
        <w:rPr>
          <w:rFonts w:ascii="Cambria" w:hAnsi="Cambria" w:cstheme="majorHAnsi"/>
        </w:rPr>
        <w:t>Doba, způsob a místo plnění</w:t>
      </w:r>
    </w:p>
    <w:p w14:paraId="57744C66" w14:textId="3EE9A2BF" w:rsidR="006A1B42" w:rsidRPr="009A0F77" w:rsidRDefault="00D520B2" w:rsidP="006A1B42">
      <w:pPr>
        <w:pStyle w:val="Nadpis2"/>
        <w:numPr>
          <w:ilvl w:val="1"/>
          <w:numId w:val="1"/>
        </w:numPr>
        <w:rPr>
          <w:rFonts w:ascii="Cambria" w:hAnsi="Cambria" w:cstheme="majorHAnsi"/>
        </w:rPr>
      </w:pPr>
      <w:r w:rsidRPr="009A0F77">
        <w:rPr>
          <w:rFonts w:ascii="Cambria" w:hAnsi="Cambria" w:cstheme="majorHAnsi"/>
        </w:rPr>
        <w:t xml:space="preserve">Zhotovitel </w:t>
      </w:r>
      <w:r w:rsidR="006A1B42" w:rsidRPr="009A0F77">
        <w:rPr>
          <w:rFonts w:ascii="Cambria" w:hAnsi="Cambria" w:cstheme="majorHAnsi"/>
        </w:rPr>
        <w:t xml:space="preserve">se zavazuje dodat plnění </w:t>
      </w:r>
      <w:r w:rsidR="007E310C" w:rsidRPr="009A0F77">
        <w:rPr>
          <w:rFonts w:ascii="Cambria" w:hAnsi="Cambria" w:cstheme="majorHAnsi"/>
        </w:rPr>
        <w:t xml:space="preserve">od nabytí účinnosti této Smlouvy </w:t>
      </w:r>
      <w:r w:rsidR="006A1B42" w:rsidRPr="009A0F77">
        <w:rPr>
          <w:rFonts w:ascii="Cambria" w:hAnsi="Cambria" w:cstheme="majorHAnsi"/>
        </w:rPr>
        <w:t xml:space="preserve">dle čl. 3. odst. 3.1 písm. a) Smlouvy ve lhůtě </w:t>
      </w:r>
      <w:r w:rsidR="007E310C" w:rsidRPr="009A0F77">
        <w:rPr>
          <w:rFonts w:ascii="Cambria" w:hAnsi="Cambria" w:cstheme="majorHAnsi"/>
        </w:rPr>
        <w:t xml:space="preserve">nejpozději </w:t>
      </w:r>
      <w:r w:rsidR="006A1B42" w:rsidRPr="009A0F77">
        <w:rPr>
          <w:rFonts w:ascii="Cambria" w:hAnsi="Cambria" w:cstheme="majorHAnsi"/>
        </w:rPr>
        <w:t xml:space="preserve">do </w:t>
      </w:r>
      <w:r w:rsidR="007E310C" w:rsidRPr="009A0F77">
        <w:rPr>
          <w:rFonts w:ascii="Cambria" w:hAnsi="Cambria" w:cstheme="majorHAnsi"/>
          <w:b/>
          <w:bCs/>
        </w:rPr>
        <w:t>31.12.2024.</w:t>
      </w:r>
    </w:p>
    <w:p w14:paraId="23A3D7B2" w14:textId="4907CAD2" w:rsidR="006A1B42" w:rsidRPr="009A0F77" w:rsidRDefault="006A1B42" w:rsidP="006A1B42">
      <w:pPr>
        <w:pStyle w:val="Nadpis2"/>
        <w:numPr>
          <w:ilvl w:val="1"/>
          <w:numId w:val="1"/>
        </w:numPr>
        <w:rPr>
          <w:rFonts w:ascii="Cambria" w:hAnsi="Cambria" w:cstheme="majorHAnsi"/>
        </w:rPr>
      </w:pPr>
      <w:r w:rsidRPr="009A0F77">
        <w:rPr>
          <w:rFonts w:ascii="Cambria" w:hAnsi="Cambria" w:cstheme="majorHAnsi"/>
        </w:rPr>
        <w:t>Licence k BPM v rozsahu dle čl. 3. odst. 3.1 písm. b) Smlouvy je touto Smlouvou poskytována na období</w:t>
      </w:r>
      <w:r w:rsidR="00AB6141">
        <w:rPr>
          <w:rFonts w:ascii="Cambria" w:hAnsi="Cambria" w:cstheme="majorHAnsi"/>
        </w:rPr>
        <w:t xml:space="preserve"> 60 </w:t>
      </w:r>
      <w:r w:rsidRPr="009A0F77">
        <w:rPr>
          <w:rFonts w:ascii="Cambria" w:hAnsi="Cambria" w:cstheme="majorHAnsi"/>
        </w:rPr>
        <w:t xml:space="preserve">měsíců od data dodání a implementace BPM ze strany </w:t>
      </w:r>
      <w:r w:rsidR="00D520B2" w:rsidRPr="009A0F77">
        <w:rPr>
          <w:rFonts w:ascii="Cambria" w:hAnsi="Cambria" w:cstheme="majorHAnsi"/>
        </w:rPr>
        <w:t>Zhotovitel</w:t>
      </w:r>
      <w:r w:rsidRPr="009A0F77">
        <w:rPr>
          <w:rFonts w:ascii="Cambria" w:hAnsi="Cambria" w:cstheme="majorHAnsi"/>
        </w:rPr>
        <w:t xml:space="preserve">e v prostředích Objednatele. </w:t>
      </w:r>
    </w:p>
    <w:p w14:paraId="5F969E0E" w14:textId="5D0A7F4C" w:rsidR="006A1B42" w:rsidRPr="009A0F77" w:rsidRDefault="006A1B42" w:rsidP="006A1B42">
      <w:pPr>
        <w:pStyle w:val="Nadpis2"/>
        <w:numPr>
          <w:ilvl w:val="1"/>
          <w:numId w:val="1"/>
        </w:numPr>
        <w:rPr>
          <w:rFonts w:ascii="Cambria" w:hAnsi="Cambria" w:cstheme="majorHAnsi"/>
        </w:rPr>
      </w:pPr>
      <w:r w:rsidRPr="009A0F77">
        <w:rPr>
          <w:rFonts w:ascii="Cambria" w:hAnsi="Cambria" w:cstheme="majorHAnsi"/>
        </w:rPr>
        <w:t>Podpora Výrobce dle čl.3. odst. 3.1 písm. c) Smlouvy bude poskytována v</w:t>
      </w:r>
      <w:r w:rsidR="00AB6141">
        <w:rPr>
          <w:rFonts w:ascii="Cambria" w:hAnsi="Cambria" w:cstheme="majorHAnsi"/>
        </w:rPr>
        <w:t> </w:t>
      </w:r>
      <w:r w:rsidRPr="009A0F77">
        <w:rPr>
          <w:rFonts w:ascii="Cambria" w:hAnsi="Cambria" w:cstheme="majorHAnsi"/>
        </w:rPr>
        <w:t>období</w:t>
      </w:r>
      <w:r w:rsidR="00AB6141">
        <w:rPr>
          <w:rFonts w:ascii="Cambria" w:hAnsi="Cambria" w:cstheme="majorHAnsi"/>
        </w:rPr>
        <w:t xml:space="preserve"> 60</w:t>
      </w:r>
      <w:r w:rsidRPr="009A0F77">
        <w:rPr>
          <w:rFonts w:ascii="Cambria" w:hAnsi="Cambria" w:cstheme="majorHAnsi"/>
        </w:rPr>
        <w:t xml:space="preserve"> měsíců od data dodání a implementace BPM ze strany </w:t>
      </w:r>
      <w:r w:rsidR="00D520B2" w:rsidRPr="009A0F77">
        <w:rPr>
          <w:rFonts w:ascii="Cambria" w:hAnsi="Cambria" w:cstheme="majorHAnsi"/>
        </w:rPr>
        <w:t>Zhotovitele</w:t>
      </w:r>
      <w:r w:rsidRPr="009A0F77">
        <w:rPr>
          <w:rFonts w:ascii="Cambria" w:hAnsi="Cambria" w:cstheme="majorHAnsi"/>
        </w:rPr>
        <w:t xml:space="preserve"> v prostředích Objednatele.</w:t>
      </w:r>
    </w:p>
    <w:p w14:paraId="779EC82B" w14:textId="7BC3406A" w:rsidR="00693818" w:rsidRPr="009A0F77" w:rsidRDefault="00693818" w:rsidP="00693818">
      <w:pPr>
        <w:pStyle w:val="Nadpis2"/>
        <w:numPr>
          <w:ilvl w:val="1"/>
          <w:numId w:val="1"/>
        </w:numPr>
        <w:rPr>
          <w:rFonts w:ascii="Cambria" w:hAnsi="Cambria" w:cstheme="majorHAnsi"/>
        </w:rPr>
      </w:pPr>
      <w:r w:rsidRPr="009A0F77">
        <w:rPr>
          <w:rFonts w:ascii="Cambria" w:hAnsi="Cambria" w:cstheme="majorHAnsi"/>
        </w:rPr>
        <w:t xml:space="preserve">Službu vytěžování bude poskytovat </w:t>
      </w:r>
      <w:r w:rsidR="00885811" w:rsidRPr="009A0F77">
        <w:rPr>
          <w:rFonts w:ascii="Cambria" w:hAnsi="Cambria" w:cstheme="majorHAnsi"/>
        </w:rPr>
        <w:t xml:space="preserve">zhotovitel </w:t>
      </w:r>
      <w:r w:rsidR="003B2A39" w:rsidRPr="009A0F77">
        <w:rPr>
          <w:rFonts w:ascii="Cambria" w:hAnsi="Cambria" w:cstheme="majorHAnsi"/>
        </w:rPr>
        <w:t xml:space="preserve">na základě </w:t>
      </w:r>
      <w:r w:rsidR="00BE4393" w:rsidRPr="009A0F77">
        <w:rPr>
          <w:rFonts w:ascii="Cambria" w:hAnsi="Cambria" w:cstheme="majorHAnsi"/>
        </w:rPr>
        <w:t xml:space="preserve">skutečně provedených a poskytnutých služeb měsíčně vždy za každý měsíc na samostatném výkazu poskytnutých </w:t>
      </w:r>
      <w:r w:rsidR="00885811" w:rsidRPr="009A0F77">
        <w:rPr>
          <w:rFonts w:ascii="Cambria" w:hAnsi="Cambria" w:cstheme="majorHAnsi"/>
        </w:rPr>
        <w:t>služeb,</w:t>
      </w:r>
      <w:r w:rsidR="00BE4393" w:rsidRPr="009A0F77">
        <w:rPr>
          <w:rFonts w:ascii="Cambria" w:hAnsi="Cambria" w:cstheme="majorHAnsi"/>
        </w:rPr>
        <w:t xml:space="preserve"> obsahující podrobnou specifikaci na každou fakturovanou službu. Výkaz poskytnutých služeb podléhá písemnému schvální objednatele. </w:t>
      </w:r>
      <w:r w:rsidR="00885811" w:rsidRPr="009A0F77">
        <w:rPr>
          <w:rFonts w:ascii="Cambria" w:hAnsi="Cambria" w:cstheme="majorHAnsi"/>
        </w:rPr>
        <w:t>Schválení v</w:t>
      </w:r>
      <w:r w:rsidR="00BE4393" w:rsidRPr="009A0F77">
        <w:rPr>
          <w:rFonts w:ascii="Cambria" w:hAnsi="Cambria" w:cstheme="majorHAnsi"/>
        </w:rPr>
        <w:t>ýkaz</w:t>
      </w:r>
      <w:r w:rsidR="00885811" w:rsidRPr="009A0F77">
        <w:rPr>
          <w:rFonts w:ascii="Cambria" w:hAnsi="Cambria" w:cstheme="majorHAnsi"/>
        </w:rPr>
        <w:t xml:space="preserve">u </w:t>
      </w:r>
      <w:r w:rsidR="00BE4393" w:rsidRPr="009A0F77">
        <w:rPr>
          <w:rFonts w:ascii="Cambria" w:hAnsi="Cambria" w:cstheme="majorHAnsi"/>
        </w:rPr>
        <w:t xml:space="preserve">poskytnutých služeb objednatelem je podmínkou pro vznik práva </w:t>
      </w:r>
      <w:r w:rsidR="00885811" w:rsidRPr="009A0F77">
        <w:rPr>
          <w:rFonts w:ascii="Cambria" w:hAnsi="Cambria" w:cstheme="majorHAnsi"/>
        </w:rPr>
        <w:t>zhotovitele vystavit</w:t>
      </w:r>
      <w:r w:rsidR="00BE4393" w:rsidRPr="009A0F77">
        <w:rPr>
          <w:rFonts w:ascii="Cambria" w:hAnsi="Cambria" w:cstheme="majorHAnsi"/>
        </w:rPr>
        <w:t xml:space="preserve"> fakturu a požadovat úhradu příslušné odměny. </w:t>
      </w:r>
    </w:p>
    <w:p w14:paraId="5969DDE4" w14:textId="43DC228C" w:rsidR="00885811" w:rsidRPr="009A0F77" w:rsidRDefault="00885811" w:rsidP="00885811">
      <w:pPr>
        <w:pStyle w:val="Odstavecseseznamem"/>
        <w:numPr>
          <w:ilvl w:val="0"/>
          <w:numId w:val="1"/>
        </w:numPr>
        <w:rPr>
          <w:rFonts w:ascii="Cambria" w:hAnsi="Cambria" w:cstheme="majorHAnsi"/>
        </w:rPr>
      </w:pPr>
      <w:r w:rsidRPr="009A0F77">
        <w:rPr>
          <w:rFonts w:ascii="Cambria" w:hAnsi="Cambria" w:cstheme="majorHAnsi"/>
        </w:rPr>
        <w:t xml:space="preserve">Služby dle </w:t>
      </w:r>
      <w:proofErr w:type="spellStart"/>
      <w:r w:rsidRPr="009A0F77">
        <w:rPr>
          <w:rFonts w:ascii="Cambria" w:hAnsi="Cambria" w:cstheme="majorHAnsi"/>
        </w:rPr>
        <w:t>dle</w:t>
      </w:r>
      <w:proofErr w:type="spellEnd"/>
      <w:r w:rsidRPr="009A0F77">
        <w:rPr>
          <w:rFonts w:ascii="Cambria" w:hAnsi="Cambria" w:cstheme="majorHAnsi"/>
        </w:rPr>
        <w:t xml:space="preserve"> čl. 3. odst. 3.1 písm. b) Smlouvy se zhotovitel zavazuje poskytovat na základě skutečně provedených a poskytnutých služeb měsíčně vždy za každý měsíc na samostatném výkazu poskytnutých služeb, obsahující podrobnou specifikaci na každou fakturovanou službu. </w:t>
      </w:r>
    </w:p>
    <w:p w14:paraId="5B79DE7D" w14:textId="10F50EE3" w:rsidR="006A1B42" w:rsidRPr="009A0F77" w:rsidRDefault="006A1B42" w:rsidP="006A1B42">
      <w:pPr>
        <w:pStyle w:val="Nadpis1"/>
        <w:numPr>
          <w:ilvl w:val="0"/>
          <w:numId w:val="1"/>
        </w:numPr>
        <w:ind w:left="863"/>
        <w:rPr>
          <w:rFonts w:ascii="Cambria" w:hAnsi="Cambria" w:cstheme="majorHAnsi"/>
        </w:rPr>
      </w:pPr>
      <w:r w:rsidRPr="009A0F77">
        <w:rPr>
          <w:rFonts w:ascii="Cambria" w:hAnsi="Cambria" w:cstheme="majorHAnsi"/>
        </w:rPr>
        <w:t>Cena plnění, fakturační a platební podmínky</w:t>
      </w:r>
    </w:p>
    <w:p w14:paraId="2149D1B1" w14:textId="7784484C" w:rsidR="006A1B42" w:rsidRPr="009A0F77" w:rsidRDefault="006A1B42" w:rsidP="006A1B42">
      <w:pPr>
        <w:pStyle w:val="Nadpis2"/>
        <w:numPr>
          <w:ilvl w:val="1"/>
          <w:numId w:val="1"/>
        </w:numPr>
        <w:rPr>
          <w:rFonts w:ascii="Cambria" w:hAnsi="Cambria" w:cstheme="majorHAnsi"/>
        </w:rPr>
      </w:pPr>
      <w:r w:rsidRPr="009A0F77">
        <w:rPr>
          <w:rFonts w:ascii="Cambria" w:hAnsi="Cambria" w:cstheme="majorHAnsi"/>
        </w:rPr>
        <w:t xml:space="preserve">Nemocnice TGM Hodonín, p. o. se zavazuje zaplatit Objednateli za řádné a včasné splnění předmětu plnění této Smlouvy cenu ve výši a lhůtách splatnosti stanovených touto Smlouvou. </w:t>
      </w:r>
    </w:p>
    <w:p w14:paraId="7E614146" w14:textId="5FC3D1C0" w:rsidR="006A1B42" w:rsidRPr="009A0F77" w:rsidRDefault="006A1B42" w:rsidP="00BE48E1">
      <w:pPr>
        <w:pStyle w:val="Nadpis2"/>
        <w:numPr>
          <w:ilvl w:val="1"/>
          <w:numId w:val="1"/>
        </w:numPr>
        <w:rPr>
          <w:rFonts w:ascii="Cambria" w:hAnsi="Cambria" w:cstheme="majorHAnsi"/>
        </w:rPr>
      </w:pPr>
      <w:r w:rsidRPr="009A0F77">
        <w:rPr>
          <w:rFonts w:ascii="Cambria" w:hAnsi="Cambria" w:cstheme="majorHAnsi"/>
        </w:rPr>
        <w:t xml:space="preserve">Cena plnění za dodávky a služby dodané a poskytnuté </w:t>
      </w:r>
      <w:r w:rsidR="00D520B2" w:rsidRPr="009A0F77">
        <w:rPr>
          <w:rFonts w:ascii="Cambria" w:hAnsi="Cambria" w:cstheme="majorHAnsi"/>
        </w:rPr>
        <w:t xml:space="preserve">Zhotovitelem </w:t>
      </w:r>
      <w:r w:rsidRPr="009A0F77">
        <w:rPr>
          <w:rFonts w:ascii="Cambria" w:hAnsi="Cambria" w:cstheme="majorHAnsi"/>
        </w:rPr>
        <w:t xml:space="preserve">dle článku </w:t>
      </w:r>
      <w:r w:rsidR="00BE48E1" w:rsidRPr="009A0F77">
        <w:rPr>
          <w:rFonts w:ascii="Cambria" w:hAnsi="Cambria" w:cstheme="majorHAnsi"/>
        </w:rPr>
        <w:t>3</w:t>
      </w:r>
      <w:r w:rsidRPr="009A0F77">
        <w:rPr>
          <w:rFonts w:ascii="Cambria" w:hAnsi="Cambria" w:cstheme="majorHAnsi"/>
        </w:rPr>
        <w:t xml:space="preserve">. této Smlouvy je stanovena dohodou smluvních stran, a to na základě cenové nabídky, učiněné </w:t>
      </w:r>
      <w:r w:rsidR="00D520B2" w:rsidRPr="009A0F77">
        <w:rPr>
          <w:rFonts w:ascii="Cambria" w:hAnsi="Cambria" w:cstheme="majorHAnsi"/>
        </w:rPr>
        <w:t>Zhotovitel</w:t>
      </w:r>
      <w:r w:rsidRPr="009A0F77">
        <w:rPr>
          <w:rFonts w:ascii="Cambria" w:hAnsi="Cambria" w:cstheme="majorHAnsi"/>
        </w:rPr>
        <w:t xml:space="preserve">em v rámci nabídky k předmětné veřejné zakázce. </w:t>
      </w:r>
    </w:p>
    <w:p w14:paraId="741223C5" w14:textId="068A0769" w:rsidR="006A1B42" w:rsidRPr="009A0F77" w:rsidRDefault="006A1B42" w:rsidP="00BE48E1">
      <w:pPr>
        <w:pStyle w:val="Nadpis2"/>
        <w:numPr>
          <w:ilvl w:val="1"/>
          <w:numId w:val="1"/>
        </w:numPr>
        <w:rPr>
          <w:rFonts w:ascii="Cambria" w:hAnsi="Cambria" w:cstheme="majorHAnsi"/>
        </w:rPr>
      </w:pPr>
      <w:r w:rsidRPr="009A0F77">
        <w:rPr>
          <w:rFonts w:ascii="Cambria" w:hAnsi="Cambria" w:cstheme="majorHAnsi"/>
        </w:rPr>
        <w:t xml:space="preserve">Cena plnění </w:t>
      </w:r>
      <w:r w:rsidR="00C54879" w:rsidRPr="009A0F77">
        <w:rPr>
          <w:rFonts w:ascii="Cambria" w:hAnsi="Cambria" w:cstheme="majorHAnsi"/>
        </w:rPr>
        <w:t xml:space="preserve">dle čl. 3. odst. 3.1 písm. a) </w:t>
      </w:r>
      <w:r w:rsidRPr="009A0F77">
        <w:rPr>
          <w:rFonts w:ascii="Cambria" w:hAnsi="Cambria" w:cstheme="majorHAnsi"/>
        </w:rPr>
        <w:t xml:space="preserve">činí </w:t>
      </w:r>
      <w:r w:rsidRPr="009A0F77">
        <w:rPr>
          <w:rFonts w:ascii="Cambria" w:hAnsi="Cambria" w:cstheme="majorHAnsi"/>
          <w:highlight w:val="yellow"/>
        </w:rPr>
        <w:t>………………</w:t>
      </w:r>
      <w:proofErr w:type="gramStart"/>
      <w:r w:rsidRPr="009A0F77">
        <w:rPr>
          <w:rFonts w:ascii="Cambria" w:hAnsi="Cambria" w:cstheme="majorHAnsi"/>
          <w:highlight w:val="yellow"/>
        </w:rPr>
        <w:t>…….</w:t>
      </w:r>
      <w:proofErr w:type="gramEnd"/>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proofErr w:type="gramStart"/>
      <w:r w:rsidRPr="009A0F77">
        <w:rPr>
          <w:rFonts w:ascii="Cambria" w:hAnsi="Cambria" w:cstheme="majorHAnsi"/>
          <w:highlight w:val="yellow"/>
        </w:rPr>
        <w:t>…….</w:t>
      </w:r>
      <w:proofErr w:type="gramEnd"/>
      <w:r w:rsidRPr="009A0F77">
        <w:rPr>
          <w:rFonts w:ascii="Cambria" w:hAnsi="Cambria" w:cstheme="majorHAnsi"/>
        </w:rPr>
        <w:t xml:space="preserve">korun českých). </w:t>
      </w:r>
    </w:p>
    <w:p w14:paraId="76F33AD1" w14:textId="41117D66" w:rsidR="006A1B42" w:rsidRPr="009A0F77" w:rsidRDefault="00C54879" w:rsidP="00BE48E1">
      <w:pPr>
        <w:pStyle w:val="Nadpis2"/>
        <w:numPr>
          <w:ilvl w:val="1"/>
          <w:numId w:val="1"/>
        </w:numPr>
        <w:rPr>
          <w:rFonts w:ascii="Cambria" w:hAnsi="Cambria" w:cstheme="majorHAnsi"/>
        </w:rPr>
      </w:pPr>
      <w:r w:rsidRPr="009A0F77">
        <w:rPr>
          <w:rFonts w:ascii="Cambria" w:hAnsi="Cambria" w:cstheme="majorHAnsi"/>
        </w:rPr>
        <w:t>C</w:t>
      </w:r>
      <w:r w:rsidR="006A1B42" w:rsidRPr="009A0F77">
        <w:rPr>
          <w:rFonts w:ascii="Cambria" w:hAnsi="Cambria" w:cstheme="majorHAnsi"/>
        </w:rPr>
        <w:t xml:space="preserve">ena </w:t>
      </w:r>
      <w:r w:rsidRPr="009A0F77">
        <w:rPr>
          <w:rFonts w:ascii="Cambria" w:hAnsi="Cambria" w:cstheme="majorHAnsi"/>
        </w:rPr>
        <w:t xml:space="preserve">celkem za podporu </w:t>
      </w:r>
      <w:r w:rsidR="006A1B42" w:rsidRPr="009A0F77">
        <w:rPr>
          <w:rFonts w:ascii="Cambria" w:hAnsi="Cambria" w:cstheme="majorHAnsi"/>
        </w:rPr>
        <w:t xml:space="preserve">plnění (tj. </w:t>
      </w:r>
      <w:r w:rsidR="008925CF" w:rsidRPr="009A0F77">
        <w:rPr>
          <w:rFonts w:ascii="Cambria" w:hAnsi="Cambria" w:cstheme="majorHAnsi"/>
        </w:rPr>
        <w:t>oprávnění k užití (licenci) k dodanému BPM</w:t>
      </w:r>
      <w:r w:rsidR="006A1B42" w:rsidRPr="009A0F77">
        <w:rPr>
          <w:rFonts w:ascii="Cambria" w:hAnsi="Cambria" w:cstheme="majorHAnsi"/>
        </w:rPr>
        <w:t>)</w:t>
      </w:r>
      <w:r w:rsidRPr="009A0F77">
        <w:rPr>
          <w:rFonts w:ascii="Cambria" w:hAnsi="Cambria" w:cstheme="majorHAnsi"/>
        </w:rPr>
        <w:t xml:space="preserve"> dle čl. 3. odst. 3.1 písm. </w:t>
      </w:r>
      <w:r w:rsidR="00D520B2" w:rsidRPr="009A0F77">
        <w:rPr>
          <w:rFonts w:ascii="Cambria" w:hAnsi="Cambria" w:cstheme="majorHAnsi"/>
        </w:rPr>
        <w:t>b</w:t>
      </w:r>
      <w:r w:rsidRPr="009A0F77">
        <w:rPr>
          <w:rFonts w:ascii="Cambria" w:hAnsi="Cambria" w:cstheme="majorHAnsi"/>
        </w:rPr>
        <w:t xml:space="preserve">) </w:t>
      </w:r>
      <w:r w:rsidR="006A1B42" w:rsidRPr="009A0F77">
        <w:rPr>
          <w:rFonts w:ascii="Cambria" w:hAnsi="Cambria" w:cstheme="majorHAnsi"/>
        </w:rPr>
        <w:t xml:space="preserve">činí </w:t>
      </w:r>
      <w:r w:rsidR="00BE48E1" w:rsidRPr="009A0F77">
        <w:rPr>
          <w:rFonts w:ascii="Cambria" w:hAnsi="Cambria" w:cstheme="majorHAnsi"/>
          <w:highlight w:val="yellow"/>
        </w:rPr>
        <w:t>………………</w:t>
      </w:r>
      <w:proofErr w:type="gramStart"/>
      <w:r w:rsidR="00BE48E1" w:rsidRPr="009A0F77">
        <w:rPr>
          <w:rFonts w:ascii="Cambria" w:hAnsi="Cambria" w:cstheme="majorHAnsi"/>
          <w:highlight w:val="yellow"/>
        </w:rPr>
        <w:t>…….</w:t>
      </w:r>
      <w:proofErr w:type="gramEnd"/>
      <w:r w:rsidR="00BE48E1" w:rsidRPr="009A0F77">
        <w:rPr>
          <w:rFonts w:ascii="Cambria" w:hAnsi="Cambria" w:cstheme="majorHAnsi"/>
          <w:highlight w:val="yellow"/>
        </w:rPr>
        <w:t>.</w:t>
      </w:r>
      <w:r w:rsidR="00BE48E1" w:rsidRPr="009A0F77">
        <w:rPr>
          <w:rFonts w:ascii="Cambria" w:hAnsi="Cambria" w:cstheme="majorHAnsi"/>
        </w:rPr>
        <w:t xml:space="preserve"> </w:t>
      </w:r>
      <w:r w:rsidR="006A1B42" w:rsidRPr="009A0F77">
        <w:rPr>
          <w:rFonts w:ascii="Cambria" w:hAnsi="Cambria" w:cstheme="majorHAnsi"/>
        </w:rPr>
        <w:t xml:space="preserve">Kč bez DPH (slovy: </w:t>
      </w:r>
      <w:r w:rsidR="00BE48E1" w:rsidRPr="009A0F77">
        <w:rPr>
          <w:rFonts w:ascii="Cambria" w:hAnsi="Cambria" w:cstheme="majorHAnsi"/>
          <w:highlight w:val="yellow"/>
        </w:rPr>
        <w:t>………………</w:t>
      </w:r>
      <w:proofErr w:type="gramStart"/>
      <w:r w:rsidR="00BE48E1" w:rsidRPr="009A0F77">
        <w:rPr>
          <w:rFonts w:ascii="Cambria" w:hAnsi="Cambria" w:cstheme="majorHAnsi"/>
          <w:highlight w:val="yellow"/>
        </w:rPr>
        <w:t>…….</w:t>
      </w:r>
      <w:proofErr w:type="gramEnd"/>
      <w:r w:rsidR="00BE48E1" w:rsidRPr="009A0F77">
        <w:rPr>
          <w:rFonts w:ascii="Cambria" w:hAnsi="Cambria" w:cstheme="majorHAnsi"/>
          <w:highlight w:val="yellow"/>
        </w:rPr>
        <w:t>.</w:t>
      </w:r>
      <w:r w:rsidR="006A1B42" w:rsidRPr="009A0F77">
        <w:rPr>
          <w:rFonts w:ascii="Cambria" w:hAnsi="Cambria" w:cstheme="majorHAnsi"/>
        </w:rPr>
        <w:t xml:space="preserve"> korun českých).</w:t>
      </w:r>
    </w:p>
    <w:p w14:paraId="6DA20180" w14:textId="2E708A81" w:rsidR="008925CF" w:rsidRPr="009A0F77" w:rsidRDefault="008925CF" w:rsidP="008925CF">
      <w:pPr>
        <w:pStyle w:val="Nadpis2"/>
        <w:numPr>
          <w:ilvl w:val="1"/>
          <w:numId w:val="1"/>
        </w:numPr>
        <w:rPr>
          <w:rFonts w:ascii="Cambria" w:hAnsi="Cambria" w:cstheme="majorHAnsi"/>
        </w:rPr>
      </w:pPr>
      <w:r w:rsidRPr="009A0F77">
        <w:rPr>
          <w:rFonts w:ascii="Cambria" w:hAnsi="Cambria" w:cstheme="majorHAnsi"/>
        </w:rPr>
        <w:t>Cena celkem za podporu plnění (tj. cena za</w:t>
      </w:r>
      <w:r w:rsidR="00AB6141">
        <w:rPr>
          <w:rFonts w:ascii="Cambria" w:hAnsi="Cambria" w:cstheme="majorHAnsi"/>
        </w:rPr>
        <w:t xml:space="preserve"> 5 let</w:t>
      </w:r>
      <w:r w:rsidRPr="009A0F77">
        <w:rPr>
          <w:rFonts w:ascii="Cambria" w:hAnsi="Cambria" w:cstheme="majorHAnsi"/>
        </w:rPr>
        <w:t xml:space="preserve"> </w:t>
      </w:r>
      <w:r w:rsidRPr="00F70B2D">
        <w:rPr>
          <w:rFonts w:ascii="Cambria" w:hAnsi="Cambria" w:cstheme="majorHAnsi"/>
          <w:strike/>
        </w:rPr>
        <w:t>4</w:t>
      </w:r>
      <w:r w:rsidRPr="009A0F77">
        <w:rPr>
          <w:rFonts w:ascii="Cambria" w:hAnsi="Cambria" w:cstheme="majorHAnsi"/>
        </w:rPr>
        <w:t xml:space="preserve"> roky) dle čl. 3. odst. 3.1 písm. c) činí </w:t>
      </w:r>
      <w:r w:rsidRPr="009A0F77">
        <w:rPr>
          <w:rFonts w:ascii="Cambria" w:hAnsi="Cambria" w:cstheme="majorHAnsi"/>
          <w:highlight w:val="yellow"/>
        </w:rPr>
        <w:t>………………</w:t>
      </w:r>
      <w:proofErr w:type="gramStart"/>
      <w:r w:rsidRPr="009A0F77">
        <w:rPr>
          <w:rFonts w:ascii="Cambria" w:hAnsi="Cambria" w:cstheme="majorHAnsi"/>
          <w:highlight w:val="yellow"/>
        </w:rPr>
        <w:t>…….</w:t>
      </w:r>
      <w:proofErr w:type="gramEnd"/>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proofErr w:type="gramStart"/>
      <w:r w:rsidRPr="009A0F77">
        <w:rPr>
          <w:rFonts w:ascii="Cambria" w:hAnsi="Cambria" w:cstheme="majorHAnsi"/>
          <w:highlight w:val="yellow"/>
        </w:rPr>
        <w:t>…….</w:t>
      </w:r>
      <w:proofErr w:type="gramEnd"/>
      <w:r w:rsidRPr="009A0F77">
        <w:rPr>
          <w:rFonts w:ascii="Cambria" w:hAnsi="Cambria" w:cstheme="majorHAnsi"/>
          <w:highlight w:val="yellow"/>
        </w:rPr>
        <w:t>.</w:t>
      </w:r>
      <w:r w:rsidRPr="009A0F77">
        <w:rPr>
          <w:rFonts w:ascii="Cambria" w:hAnsi="Cambria" w:cstheme="majorHAnsi"/>
        </w:rPr>
        <w:t xml:space="preserve"> korun českých).</w:t>
      </w:r>
    </w:p>
    <w:p w14:paraId="2E038EED" w14:textId="744B40D6" w:rsidR="00F91FE5" w:rsidRPr="009A0F77" w:rsidRDefault="00F91FE5" w:rsidP="00F91FE5">
      <w:pPr>
        <w:pStyle w:val="Nadpis2"/>
        <w:numPr>
          <w:ilvl w:val="1"/>
          <w:numId w:val="1"/>
        </w:numPr>
        <w:rPr>
          <w:rFonts w:ascii="Cambria" w:hAnsi="Cambria" w:cstheme="majorHAnsi"/>
        </w:rPr>
      </w:pPr>
      <w:r w:rsidRPr="009A0F77">
        <w:rPr>
          <w:rFonts w:ascii="Cambria" w:hAnsi="Cambria" w:cstheme="majorHAnsi"/>
        </w:rPr>
        <w:t xml:space="preserve">Cena celkem za Službu vytěžování </w:t>
      </w:r>
      <w:r w:rsidR="0039018C" w:rsidRPr="009A0F77">
        <w:rPr>
          <w:rFonts w:ascii="Cambria" w:hAnsi="Cambria" w:cstheme="majorHAnsi"/>
        </w:rPr>
        <w:t xml:space="preserve">(validaci) jednoho dokumentu </w:t>
      </w:r>
      <w:r w:rsidRPr="009A0F77">
        <w:rPr>
          <w:rFonts w:ascii="Cambria" w:hAnsi="Cambria" w:cstheme="majorHAnsi"/>
        </w:rPr>
        <w:t xml:space="preserve">dle čl. 3. odst. 3.1 písm. </w:t>
      </w:r>
      <w:r w:rsidR="0039018C" w:rsidRPr="009A0F77">
        <w:rPr>
          <w:rFonts w:ascii="Cambria" w:hAnsi="Cambria" w:cstheme="majorHAnsi"/>
        </w:rPr>
        <w:t>d</w:t>
      </w:r>
      <w:r w:rsidRPr="009A0F77">
        <w:rPr>
          <w:rFonts w:ascii="Cambria" w:hAnsi="Cambria" w:cstheme="majorHAnsi"/>
        </w:rPr>
        <w:t xml:space="preserve">) činí </w:t>
      </w:r>
      <w:r w:rsidRPr="009A0F77">
        <w:rPr>
          <w:rFonts w:ascii="Cambria" w:hAnsi="Cambria" w:cstheme="majorHAnsi"/>
          <w:highlight w:val="yellow"/>
        </w:rPr>
        <w:t>………………</w:t>
      </w:r>
      <w:proofErr w:type="gramStart"/>
      <w:r w:rsidRPr="009A0F77">
        <w:rPr>
          <w:rFonts w:ascii="Cambria" w:hAnsi="Cambria" w:cstheme="majorHAnsi"/>
          <w:highlight w:val="yellow"/>
        </w:rPr>
        <w:t>…….</w:t>
      </w:r>
      <w:proofErr w:type="gramEnd"/>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proofErr w:type="gramStart"/>
      <w:r w:rsidRPr="009A0F77">
        <w:rPr>
          <w:rFonts w:ascii="Cambria" w:hAnsi="Cambria" w:cstheme="majorHAnsi"/>
          <w:highlight w:val="yellow"/>
        </w:rPr>
        <w:t>…….</w:t>
      </w:r>
      <w:proofErr w:type="gramEnd"/>
      <w:r w:rsidRPr="009A0F77">
        <w:rPr>
          <w:rFonts w:ascii="Cambria" w:hAnsi="Cambria" w:cstheme="majorHAnsi"/>
        </w:rPr>
        <w:t>korun českých)</w:t>
      </w:r>
    </w:p>
    <w:p w14:paraId="17A4B52A" w14:textId="1DFCAB58" w:rsidR="00C54879" w:rsidRPr="009A0F77" w:rsidRDefault="006A1B42" w:rsidP="00C54879">
      <w:pPr>
        <w:pStyle w:val="Nadpis2"/>
        <w:numPr>
          <w:ilvl w:val="1"/>
          <w:numId w:val="1"/>
        </w:numPr>
        <w:spacing w:after="0"/>
        <w:rPr>
          <w:rFonts w:ascii="Cambria" w:hAnsi="Cambria" w:cstheme="majorHAnsi"/>
        </w:rPr>
      </w:pPr>
      <w:r w:rsidRPr="009A0F77">
        <w:rPr>
          <w:rFonts w:ascii="Cambria" w:hAnsi="Cambria" w:cstheme="majorHAnsi"/>
        </w:rPr>
        <w:t>Cena plnění bude hrazena</w:t>
      </w:r>
      <w:r w:rsidR="00B62967" w:rsidRPr="009A0F77">
        <w:rPr>
          <w:rFonts w:ascii="Cambria" w:hAnsi="Cambria" w:cstheme="majorHAnsi"/>
        </w:rPr>
        <w:t>:</w:t>
      </w:r>
    </w:p>
    <w:p w14:paraId="45EA7F6D" w14:textId="77777777" w:rsidR="0039018C" w:rsidRPr="009A0F77" w:rsidRDefault="0039018C" w:rsidP="0039018C">
      <w:pPr>
        <w:rPr>
          <w:rFonts w:ascii="Cambria" w:hAnsi="Cambria" w:cstheme="majorHAnsi"/>
        </w:rPr>
      </w:pPr>
    </w:p>
    <w:p w14:paraId="59578427" w14:textId="01D8D972" w:rsidR="00C54879" w:rsidRPr="009A0F77" w:rsidRDefault="00C54879" w:rsidP="00D520B2">
      <w:pPr>
        <w:pStyle w:val="Nadpis2"/>
        <w:numPr>
          <w:ilvl w:val="2"/>
          <w:numId w:val="1"/>
        </w:numPr>
        <w:spacing w:after="0"/>
        <w:rPr>
          <w:rFonts w:ascii="Cambria" w:hAnsi="Cambria" w:cstheme="majorHAnsi"/>
        </w:rPr>
      </w:pPr>
      <w:r w:rsidRPr="009A0F77">
        <w:rPr>
          <w:rFonts w:ascii="Cambria" w:hAnsi="Cambria" w:cstheme="majorHAnsi"/>
        </w:rPr>
        <w:t>První faktura bude vystavena nejdříve po podpisu předávacího/akceptačního protokolu jež se váže k převzetí plnění dle čl. 3. odst. 3.1 písm. a) a písm. b).</w:t>
      </w:r>
    </w:p>
    <w:p w14:paraId="0F3F081D" w14:textId="77777777" w:rsidR="0039018C" w:rsidRPr="009A0F77" w:rsidRDefault="0039018C" w:rsidP="00C54879">
      <w:pPr>
        <w:ind w:left="576"/>
        <w:rPr>
          <w:rFonts w:ascii="Cambria" w:hAnsi="Cambria" w:cstheme="majorHAnsi"/>
        </w:rPr>
      </w:pPr>
    </w:p>
    <w:p w14:paraId="1A15DCC5" w14:textId="32E8D727" w:rsidR="00885811" w:rsidRPr="009A0F77" w:rsidRDefault="00885811" w:rsidP="00D520B2">
      <w:pPr>
        <w:pStyle w:val="Nadpis2"/>
        <w:numPr>
          <w:ilvl w:val="2"/>
          <w:numId w:val="1"/>
        </w:numPr>
        <w:spacing w:after="0"/>
        <w:rPr>
          <w:rFonts w:ascii="Cambria" w:hAnsi="Cambria" w:cstheme="majorHAnsi"/>
        </w:rPr>
      </w:pPr>
      <w:r w:rsidRPr="009A0F77">
        <w:rPr>
          <w:rFonts w:ascii="Cambria" w:hAnsi="Cambria" w:cstheme="majorHAnsi"/>
        </w:rPr>
        <w:t>Druhá faktura bude vystavena nejdříve po podpisu předávacího/akceptačního protokolu jež se váže k převzetí plnění dle čl. 3. odst. 3.1 písm. a</w:t>
      </w:r>
      <w:proofErr w:type="gramStart"/>
      <w:r w:rsidRPr="009A0F77">
        <w:rPr>
          <w:rFonts w:ascii="Cambria" w:hAnsi="Cambria" w:cstheme="majorHAnsi"/>
        </w:rPr>
        <w:t>) .</w:t>
      </w:r>
      <w:proofErr w:type="gramEnd"/>
    </w:p>
    <w:p w14:paraId="00737008" w14:textId="77777777" w:rsidR="00885811" w:rsidRPr="009A0F77" w:rsidRDefault="00885811" w:rsidP="00885811">
      <w:pPr>
        <w:ind w:left="576"/>
        <w:rPr>
          <w:rFonts w:ascii="Cambria" w:hAnsi="Cambria" w:cstheme="majorHAnsi"/>
        </w:rPr>
      </w:pPr>
    </w:p>
    <w:p w14:paraId="229612F8" w14:textId="01462058" w:rsidR="00661B1A" w:rsidRPr="009A0F77" w:rsidRDefault="00885811" w:rsidP="00D520B2">
      <w:pPr>
        <w:pStyle w:val="Nadpis2"/>
        <w:numPr>
          <w:ilvl w:val="2"/>
          <w:numId w:val="1"/>
        </w:numPr>
        <w:spacing w:after="0"/>
        <w:rPr>
          <w:rFonts w:ascii="Cambria" w:hAnsi="Cambria" w:cstheme="majorHAnsi"/>
        </w:rPr>
      </w:pPr>
      <w:r w:rsidRPr="009A0F77">
        <w:rPr>
          <w:rFonts w:ascii="Cambria" w:hAnsi="Cambria" w:cstheme="majorHAnsi"/>
        </w:rPr>
        <w:t>T</w:t>
      </w:r>
      <w:r w:rsidR="00C54879" w:rsidRPr="009A0F77">
        <w:rPr>
          <w:rFonts w:ascii="Cambria" w:hAnsi="Cambria" w:cstheme="majorHAnsi"/>
        </w:rPr>
        <w:t>řetí, čtvrtá</w:t>
      </w:r>
      <w:r w:rsidRPr="009A0F77">
        <w:rPr>
          <w:rFonts w:ascii="Cambria" w:hAnsi="Cambria" w:cstheme="majorHAnsi"/>
        </w:rPr>
        <w:t>,</w:t>
      </w:r>
      <w:r w:rsidR="00C54879" w:rsidRPr="009A0F77">
        <w:rPr>
          <w:rFonts w:ascii="Cambria" w:hAnsi="Cambria" w:cstheme="majorHAnsi"/>
        </w:rPr>
        <w:t xml:space="preserve"> pátá </w:t>
      </w:r>
      <w:r w:rsidRPr="009A0F77">
        <w:rPr>
          <w:rFonts w:ascii="Cambria" w:hAnsi="Cambria" w:cstheme="majorHAnsi"/>
        </w:rPr>
        <w:t xml:space="preserve">a šestá </w:t>
      </w:r>
      <w:r w:rsidR="00B62967" w:rsidRPr="009A0F77">
        <w:rPr>
          <w:rFonts w:ascii="Cambria" w:hAnsi="Cambria" w:cstheme="majorHAnsi"/>
        </w:rPr>
        <w:t>faktura bude</w:t>
      </w:r>
      <w:r w:rsidR="00497678" w:rsidRPr="009A0F77">
        <w:rPr>
          <w:rFonts w:ascii="Cambria" w:hAnsi="Cambria" w:cstheme="majorHAnsi"/>
        </w:rPr>
        <w:t xml:space="preserve"> hrazena na základě </w:t>
      </w:r>
      <w:r w:rsidRPr="009A0F77">
        <w:rPr>
          <w:rFonts w:ascii="Cambria" w:hAnsi="Cambria" w:cstheme="majorHAnsi"/>
        </w:rPr>
        <w:t>šesti</w:t>
      </w:r>
      <w:r w:rsidR="00497678" w:rsidRPr="009A0F77">
        <w:rPr>
          <w:rFonts w:ascii="Cambria" w:hAnsi="Cambria" w:cstheme="majorHAnsi"/>
        </w:rPr>
        <w:t xml:space="preserve"> faktur vystavených </w:t>
      </w:r>
      <w:r w:rsidRPr="009A0F77">
        <w:rPr>
          <w:rFonts w:ascii="Cambria" w:hAnsi="Cambria" w:cstheme="majorHAnsi"/>
        </w:rPr>
        <w:t>zhotovitelem</w:t>
      </w:r>
      <w:r w:rsidR="00497678" w:rsidRPr="009A0F77">
        <w:rPr>
          <w:rFonts w:ascii="Cambria" w:hAnsi="Cambria" w:cstheme="majorHAnsi"/>
        </w:rPr>
        <w:t xml:space="preserve"> vždy na stejnou částku uvedenou </w:t>
      </w:r>
      <w:r w:rsidR="00C54879" w:rsidRPr="009A0F77">
        <w:rPr>
          <w:rFonts w:ascii="Cambria" w:hAnsi="Cambria" w:cstheme="majorHAnsi"/>
        </w:rPr>
        <w:t xml:space="preserve">dle čl. 3. odst. 3.1 písm. c) bude vystavena nejdříve k přísl. </w:t>
      </w:r>
      <w:r w:rsidR="00C54879" w:rsidRPr="009A0F77">
        <w:rPr>
          <w:rFonts w:ascii="Cambria" w:hAnsi="Cambria" w:cstheme="majorHAnsi"/>
        </w:rPr>
        <w:lastRenderedPageBreak/>
        <w:t>ročnímu výročí účinnosti této Smlouvy.</w:t>
      </w:r>
      <w:r w:rsidR="006A1B42" w:rsidRPr="009A0F77">
        <w:rPr>
          <w:rFonts w:ascii="Cambria" w:hAnsi="Cambria" w:cstheme="majorHAnsi"/>
        </w:rPr>
        <w:t xml:space="preserve"> Shora uvedené ceny plnění bez DPH jsou konečné a nepřekročitelné a zahrnují úhradu za veškerá plnění dle této Smlouvy, tj. i odměnu za poskytnutou licenci v odpovídajícím rozsahu.  </w:t>
      </w:r>
    </w:p>
    <w:p w14:paraId="17E6728A" w14:textId="77777777" w:rsidR="00B62967" w:rsidRPr="009A0F77" w:rsidRDefault="00B62967" w:rsidP="00B62967">
      <w:pPr>
        <w:ind w:left="576"/>
        <w:rPr>
          <w:rFonts w:ascii="Cambria" w:hAnsi="Cambria" w:cstheme="majorHAnsi"/>
        </w:rPr>
      </w:pPr>
    </w:p>
    <w:p w14:paraId="6B36E5BC" w14:textId="79A3B960" w:rsidR="00885811" w:rsidRPr="009A0F77" w:rsidRDefault="00661B1A" w:rsidP="00D520B2">
      <w:pPr>
        <w:pStyle w:val="Nadpis2"/>
        <w:numPr>
          <w:ilvl w:val="2"/>
          <w:numId w:val="1"/>
        </w:numPr>
        <w:spacing w:after="0"/>
        <w:rPr>
          <w:rFonts w:ascii="Cambria" w:hAnsi="Cambria" w:cstheme="majorHAnsi"/>
        </w:rPr>
      </w:pPr>
      <w:r w:rsidRPr="009A0F77">
        <w:rPr>
          <w:rFonts w:ascii="Cambria" w:hAnsi="Cambria" w:cstheme="majorHAnsi"/>
        </w:rPr>
        <w:t>Službu vytěžování (validaci) bude poskytovat zhotovitel na základě skutečně provedených a poskytnutých služeb měsíčně vždy za každý měsíc na samostatném výkazu poskytnutých služeb, obsahující podrobnou specifikaci na každou fakturovanou službu. Zhotovitel vyúčtuje fakturou cenu za skutečně využívané služby vytěžování (</w:t>
      </w:r>
      <w:r w:rsidR="00B62967" w:rsidRPr="009A0F77">
        <w:rPr>
          <w:rFonts w:ascii="Cambria" w:hAnsi="Cambria" w:cstheme="majorHAnsi"/>
        </w:rPr>
        <w:t>validaci)</w:t>
      </w:r>
      <w:r w:rsidRPr="009A0F77">
        <w:rPr>
          <w:rFonts w:ascii="Cambria" w:hAnsi="Cambria" w:cstheme="majorHAnsi"/>
        </w:rPr>
        <w:t xml:space="preserve"> a to měsíčně zpětně, dle platného ceníku Zhotovitele uvedeného dle čl. 6. odst. 6.6.a na základě Schválení výkazu poskytnutých služeb objednatelem. Výkaz poskytnutých služeb podléhá písemnému schvální objednatele. Schválení výkazu poskytnutých služeb objednatelem je podmínkou pro vznik práva zhotovitele vystavit fakturu a požadovat úhradu příslušné odměny</w:t>
      </w:r>
    </w:p>
    <w:p w14:paraId="4DCB8ABB" w14:textId="77777777" w:rsidR="00885811" w:rsidRPr="009A0F77" w:rsidRDefault="00885811" w:rsidP="00885811">
      <w:pPr>
        <w:rPr>
          <w:rFonts w:ascii="Cambria" w:hAnsi="Cambria" w:cstheme="majorHAnsi"/>
        </w:rPr>
      </w:pPr>
    </w:p>
    <w:p w14:paraId="4B83D356" w14:textId="138BB2A3" w:rsidR="006A1B42" w:rsidRPr="009A0F77" w:rsidRDefault="006A1B42" w:rsidP="00BE48E1">
      <w:pPr>
        <w:pStyle w:val="Nadpis2"/>
        <w:numPr>
          <w:ilvl w:val="1"/>
          <w:numId w:val="1"/>
        </w:numPr>
        <w:rPr>
          <w:rFonts w:ascii="Cambria" w:hAnsi="Cambria" w:cstheme="majorHAnsi"/>
        </w:rPr>
      </w:pPr>
      <w:r w:rsidRPr="009A0F77">
        <w:rPr>
          <w:rFonts w:ascii="Cambria" w:hAnsi="Cambria" w:cstheme="majorHAnsi"/>
        </w:rPr>
        <w:t xml:space="preserve">Ke shora uvedeným cenám bude </w:t>
      </w:r>
      <w:r w:rsidR="00D520B2" w:rsidRPr="009A0F77">
        <w:rPr>
          <w:rFonts w:ascii="Cambria" w:hAnsi="Cambria" w:cstheme="majorHAnsi"/>
        </w:rPr>
        <w:t xml:space="preserve">Zhotovitelem </w:t>
      </w:r>
      <w:r w:rsidRPr="009A0F77">
        <w:rPr>
          <w:rFonts w:ascii="Cambria" w:hAnsi="Cambria" w:cstheme="majorHAnsi"/>
        </w:rPr>
        <w:t xml:space="preserve">účtována daň z přidané hodnoty v zákonem stanovené výši, platné ke dni uskutečnění zdanitelného plnění. Za správnost stanovení sazby DPH a vyčíslení výše DPH odpovídá </w:t>
      </w:r>
      <w:r w:rsidR="00D520B2" w:rsidRPr="009A0F77">
        <w:rPr>
          <w:rFonts w:ascii="Cambria" w:hAnsi="Cambria" w:cstheme="majorHAnsi"/>
        </w:rPr>
        <w:t>Zhotovitel</w:t>
      </w:r>
      <w:r w:rsidRPr="009A0F77">
        <w:rPr>
          <w:rFonts w:ascii="Cambria" w:hAnsi="Cambria" w:cstheme="majorHAnsi"/>
        </w:rPr>
        <w:t>.</w:t>
      </w:r>
    </w:p>
    <w:p w14:paraId="1B4F7804" w14:textId="34D14CE4" w:rsidR="006A1B42" w:rsidRPr="009A0F77" w:rsidRDefault="006A1B42" w:rsidP="00BE48E1">
      <w:pPr>
        <w:pStyle w:val="Nadpis2"/>
        <w:numPr>
          <w:ilvl w:val="1"/>
          <w:numId w:val="1"/>
        </w:numPr>
        <w:rPr>
          <w:rFonts w:ascii="Cambria" w:hAnsi="Cambria" w:cstheme="majorHAnsi"/>
        </w:rPr>
      </w:pPr>
      <w:r w:rsidRPr="009A0F77">
        <w:rPr>
          <w:rFonts w:ascii="Cambria" w:hAnsi="Cambria" w:cstheme="majorHAnsi"/>
        </w:rPr>
        <w:t xml:space="preserve">Každá faktura musí splňovat náležitosti daňového dokladu stanovené zákonem č. 235/2004 Sb., o dani z přidané hodnoty, ve znění pozdějších předpisů, a dále náležitosti stanovené zákonem č. 563/1991 Sb., o účetnictví, ve znění pozdějších předpisů a § 435 občanského zákoníku. Objednatel </w:t>
      </w:r>
      <w:proofErr w:type="gramStart"/>
      <w:r w:rsidRPr="009A0F77">
        <w:rPr>
          <w:rFonts w:ascii="Cambria" w:hAnsi="Cambria" w:cstheme="majorHAnsi"/>
        </w:rPr>
        <w:t>obdrží</w:t>
      </w:r>
      <w:proofErr w:type="gramEnd"/>
      <w:r w:rsidRPr="009A0F77">
        <w:rPr>
          <w:rFonts w:ascii="Cambria" w:hAnsi="Cambria" w:cstheme="majorHAnsi"/>
        </w:rPr>
        <w:t xml:space="preserve"> vždy originál faktury v listinné podobě s jednou kopií. </w:t>
      </w:r>
    </w:p>
    <w:p w14:paraId="52BBE8E6" w14:textId="7A527641" w:rsidR="006A1B42" w:rsidRPr="009A0F77" w:rsidRDefault="006A1B42" w:rsidP="005E1F3E">
      <w:pPr>
        <w:pStyle w:val="Nadpis2"/>
        <w:numPr>
          <w:ilvl w:val="1"/>
          <w:numId w:val="1"/>
        </w:numPr>
        <w:rPr>
          <w:rFonts w:ascii="Cambria" w:hAnsi="Cambria" w:cstheme="majorHAnsi"/>
        </w:rPr>
      </w:pPr>
      <w:r w:rsidRPr="009A0F77">
        <w:rPr>
          <w:rFonts w:ascii="Cambria" w:hAnsi="Cambria" w:cstheme="majorHAnsi"/>
        </w:rPr>
        <w:t>Přílohou faktur bud</w:t>
      </w:r>
      <w:r w:rsidR="00B62967" w:rsidRPr="009A0F77">
        <w:rPr>
          <w:rFonts w:ascii="Cambria" w:hAnsi="Cambria" w:cstheme="majorHAnsi"/>
        </w:rPr>
        <w:t>ou</w:t>
      </w:r>
      <w:r w:rsidRPr="009A0F77">
        <w:rPr>
          <w:rFonts w:ascii="Cambria" w:hAnsi="Cambria" w:cstheme="majorHAnsi"/>
        </w:rPr>
        <w:t xml:space="preserve"> předávací/akceptační protoko</w:t>
      </w:r>
      <w:r w:rsidR="00B62967" w:rsidRPr="009A0F77">
        <w:rPr>
          <w:rFonts w:ascii="Cambria" w:hAnsi="Cambria" w:cstheme="majorHAnsi"/>
        </w:rPr>
        <w:t xml:space="preserve">ly/ Schválení výkazu, které se váží </w:t>
      </w:r>
      <w:r w:rsidRPr="009A0F77">
        <w:rPr>
          <w:rFonts w:ascii="Cambria" w:hAnsi="Cambria" w:cstheme="majorHAnsi"/>
        </w:rPr>
        <w:t xml:space="preserve">k převzetí plnění dle čl. </w:t>
      </w:r>
      <w:r w:rsidR="005E1F3E" w:rsidRPr="009A0F77">
        <w:rPr>
          <w:rFonts w:ascii="Cambria" w:hAnsi="Cambria" w:cstheme="majorHAnsi"/>
        </w:rPr>
        <w:t>3</w:t>
      </w:r>
      <w:r w:rsidRPr="009A0F77">
        <w:rPr>
          <w:rFonts w:ascii="Cambria" w:hAnsi="Cambria" w:cstheme="majorHAnsi"/>
        </w:rPr>
        <w:t xml:space="preserve">. odst. </w:t>
      </w:r>
      <w:r w:rsidR="005E1F3E" w:rsidRPr="009A0F77">
        <w:rPr>
          <w:rFonts w:ascii="Cambria" w:hAnsi="Cambria" w:cstheme="majorHAnsi"/>
        </w:rPr>
        <w:t>3.</w:t>
      </w:r>
      <w:r w:rsidRPr="009A0F77">
        <w:rPr>
          <w:rFonts w:ascii="Cambria" w:hAnsi="Cambria" w:cstheme="majorHAnsi"/>
        </w:rPr>
        <w:t>1 písm. a</w:t>
      </w:r>
      <w:proofErr w:type="gramStart"/>
      <w:r w:rsidRPr="009A0F77">
        <w:rPr>
          <w:rFonts w:ascii="Cambria" w:hAnsi="Cambria" w:cstheme="majorHAnsi"/>
        </w:rPr>
        <w:t>)</w:t>
      </w:r>
      <w:r w:rsidR="00B62967" w:rsidRPr="009A0F77">
        <w:rPr>
          <w:rFonts w:ascii="Cambria" w:hAnsi="Cambria" w:cstheme="majorHAnsi"/>
        </w:rPr>
        <w:t>,b</w:t>
      </w:r>
      <w:proofErr w:type="gramEnd"/>
      <w:r w:rsidR="00B62967" w:rsidRPr="009A0F77">
        <w:rPr>
          <w:rFonts w:ascii="Cambria" w:hAnsi="Cambria" w:cstheme="majorHAnsi"/>
        </w:rPr>
        <w:t>),c) a d)</w:t>
      </w:r>
      <w:r w:rsidRPr="009A0F77">
        <w:rPr>
          <w:rFonts w:ascii="Cambria" w:hAnsi="Cambria" w:cstheme="majorHAnsi"/>
        </w:rPr>
        <w:t xml:space="preserve"> Smlouvy.</w:t>
      </w:r>
    </w:p>
    <w:p w14:paraId="0DE2A948" w14:textId="41A11075" w:rsidR="006A1B42" w:rsidRPr="009A0F77" w:rsidRDefault="006A1B42" w:rsidP="005E1F3E">
      <w:pPr>
        <w:pStyle w:val="Nadpis2"/>
        <w:numPr>
          <w:ilvl w:val="1"/>
          <w:numId w:val="1"/>
        </w:numPr>
        <w:rPr>
          <w:rFonts w:ascii="Cambria" w:hAnsi="Cambria" w:cstheme="majorHAnsi"/>
        </w:rPr>
      </w:pPr>
      <w:r w:rsidRPr="009A0F77">
        <w:rPr>
          <w:rFonts w:ascii="Cambria" w:hAnsi="Cambria" w:cstheme="majorHAnsi"/>
        </w:rPr>
        <w:t>Smluvní strany se dohodly na lhůtě splatnosti každé faktury v délce 60 (slovy: šedesáti) kalendářních dnů ode dne jejího doručení do sídla Objednatele, uvedeného v záhlaví této Smlouvy.</w:t>
      </w:r>
    </w:p>
    <w:p w14:paraId="4B84EDF2" w14:textId="5079BB3D" w:rsidR="006A1B42" w:rsidRPr="009A0F77" w:rsidRDefault="006A1B42" w:rsidP="005E1F3E">
      <w:pPr>
        <w:pStyle w:val="Nadpis2"/>
        <w:numPr>
          <w:ilvl w:val="1"/>
          <w:numId w:val="1"/>
        </w:numPr>
        <w:rPr>
          <w:rFonts w:ascii="Cambria" w:hAnsi="Cambria" w:cstheme="majorHAnsi"/>
        </w:rPr>
      </w:pPr>
      <w:r w:rsidRPr="009A0F77">
        <w:rPr>
          <w:rFonts w:ascii="Cambria" w:hAnsi="Cambria" w:cstheme="majorHAnsi"/>
        </w:rPr>
        <w:t xml:space="preserve">Objednatel je oprávněn před uplynutím lhůty splatnosti vrátit bez zaplacení fakturu, která neobsahuje zákonem nebo touto Smlouvou stanovené náležitosti, obsahuje nesprávné údaje, není doplněna dohodnutými přílohami nebo má jiné vady v obsahu dle této Smlouvy. V průvodním dopisu k vrácené faktuře musí Objednatel vyznačit důvod vrácení. </w:t>
      </w:r>
      <w:r w:rsidR="00D520B2" w:rsidRPr="009A0F77">
        <w:rPr>
          <w:rFonts w:ascii="Cambria" w:hAnsi="Cambria" w:cstheme="majorHAnsi"/>
        </w:rPr>
        <w:t>Zhotovitel</w:t>
      </w:r>
      <w:r w:rsidRPr="009A0F77">
        <w:rPr>
          <w:rFonts w:ascii="Cambria" w:hAnsi="Cambria" w:cstheme="majorHAnsi"/>
        </w:rPr>
        <w:t xml:space="preserve"> je povinen podle povahy nesprávnosti fakturu opravit nebo nově vyhotovit. Oprávněným vrácením faktury přestává běžet původní lhůta splatnosti, celá 60denní lhůta splatnosti </w:t>
      </w:r>
      <w:proofErr w:type="gramStart"/>
      <w:r w:rsidRPr="009A0F77">
        <w:rPr>
          <w:rFonts w:ascii="Cambria" w:hAnsi="Cambria" w:cstheme="majorHAnsi"/>
        </w:rPr>
        <w:t>běží</w:t>
      </w:r>
      <w:proofErr w:type="gramEnd"/>
      <w:r w:rsidRPr="009A0F77">
        <w:rPr>
          <w:rFonts w:ascii="Cambria" w:hAnsi="Cambria" w:cstheme="majorHAnsi"/>
        </w:rPr>
        <w:t xml:space="preserve"> znovu ode dne doručení opravené či nově vyhotovené faktury do sídla Objednatele.</w:t>
      </w:r>
    </w:p>
    <w:p w14:paraId="45A93EFF" w14:textId="217A10BF" w:rsidR="006A1B42" w:rsidRPr="009A0F77" w:rsidRDefault="006A1B42" w:rsidP="005E1F3E">
      <w:pPr>
        <w:pStyle w:val="Nadpis2"/>
        <w:numPr>
          <w:ilvl w:val="1"/>
          <w:numId w:val="1"/>
        </w:numPr>
        <w:rPr>
          <w:rFonts w:ascii="Cambria" w:hAnsi="Cambria" w:cstheme="majorHAnsi"/>
        </w:rPr>
      </w:pPr>
      <w:r w:rsidRPr="009A0F77">
        <w:rPr>
          <w:rFonts w:ascii="Cambria" w:hAnsi="Cambria" w:cstheme="majorHAnsi"/>
        </w:rPr>
        <w:t xml:space="preserve">Zaplacením faktury se rozumí odepsání celé fakturované částky z účtu Objednatele ve prospěch účtu </w:t>
      </w:r>
      <w:r w:rsidR="00D520B2" w:rsidRPr="009A0F77">
        <w:rPr>
          <w:rFonts w:ascii="Cambria" w:hAnsi="Cambria" w:cstheme="majorHAnsi"/>
        </w:rPr>
        <w:t>Zhotovitele</w:t>
      </w:r>
      <w:r w:rsidRPr="009A0F77">
        <w:rPr>
          <w:rFonts w:ascii="Cambria" w:hAnsi="Cambria" w:cstheme="majorHAnsi"/>
        </w:rPr>
        <w:t>.</w:t>
      </w:r>
    </w:p>
    <w:p w14:paraId="2F7E4BBE" w14:textId="77642C02" w:rsidR="005E1F3E" w:rsidRPr="009A0F77" w:rsidRDefault="006A1B42" w:rsidP="005E1F3E">
      <w:pPr>
        <w:pStyle w:val="Nadpis2"/>
        <w:numPr>
          <w:ilvl w:val="1"/>
          <w:numId w:val="1"/>
        </w:numPr>
        <w:rPr>
          <w:rFonts w:ascii="Cambria" w:hAnsi="Cambria" w:cstheme="majorHAnsi"/>
        </w:rPr>
      </w:pPr>
      <w:r w:rsidRPr="009A0F77">
        <w:rPr>
          <w:rFonts w:ascii="Cambria" w:hAnsi="Cambria" w:cstheme="majorHAnsi"/>
        </w:rPr>
        <w:t xml:space="preserve">Sjednává se, že bude-li </w:t>
      </w:r>
      <w:r w:rsidR="00D520B2" w:rsidRPr="009A0F77">
        <w:rPr>
          <w:rFonts w:ascii="Cambria" w:hAnsi="Cambria" w:cstheme="majorHAnsi"/>
        </w:rPr>
        <w:t xml:space="preserve">Zhotovitel </w:t>
      </w:r>
      <w:r w:rsidRPr="009A0F77">
        <w:rPr>
          <w:rFonts w:ascii="Cambria" w:hAnsi="Cambria" w:cstheme="majorHAnsi"/>
        </w:rPr>
        <w:t xml:space="preserve">zasílat nebo v průběhu účinnosti smluvního vztahu založeného touto Smlouvou využije možnosti zasílat faktury elektronickou poštou, je povinen je zasílat právními předpisy aprobovaném formátu ze své e-mailové adresy na e-mailovou adresu Objednatele </w:t>
      </w:r>
      <w:proofErr w:type="spellStart"/>
      <w:r w:rsidR="00B62967" w:rsidRPr="009A0F77">
        <w:rPr>
          <w:rFonts w:ascii="Cambria" w:hAnsi="Cambria" w:cstheme="majorHAnsi"/>
          <w:highlight w:val="yellow"/>
        </w:rPr>
        <w:t>xxxxxxxx</w:t>
      </w:r>
      <w:proofErr w:type="spellEnd"/>
      <w:r w:rsidRPr="009A0F77">
        <w:rPr>
          <w:rFonts w:ascii="Cambria" w:hAnsi="Cambria" w:cstheme="majorHAnsi"/>
          <w:b/>
          <w:bCs/>
          <w:highlight w:val="yellow"/>
        </w:rPr>
        <w:t>.</w:t>
      </w:r>
      <w:r w:rsidRPr="009A0F77">
        <w:rPr>
          <w:rFonts w:ascii="Cambria" w:hAnsi="Cambria" w:cstheme="majorHAnsi"/>
        </w:rPr>
        <w:t xml:space="preserve"> Za den doručení faktury Objednateli se považuje den doručení na e-mailovou adresu Objednatele. Stejný způsob elektronického doručení se použije i v případě, nebude-li faktura obsahovat stanovené náležitosti dle tohoto článku Smlouvy.</w:t>
      </w:r>
    </w:p>
    <w:p w14:paraId="157D78A3" w14:textId="0B827FCA" w:rsidR="005E1F3E" w:rsidRPr="009A0F77" w:rsidRDefault="005E1F3E" w:rsidP="005E1F3E">
      <w:pPr>
        <w:pStyle w:val="Nadpis1"/>
        <w:numPr>
          <w:ilvl w:val="0"/>
          <w:numId w:val="1"/>
        </w:numPr>
        <w:ind w:left="863"/>
        <w:rPr>
          <w:rFonts w:ascii="Cambria" w:hAnsi="Cambria" w:cstheme="majorHAnsi"/>
        </w:rPr>
      </w:pPr>
      <w:r w:rsidRPr="009A0F77">
        <w:rPr>
          <w:rFonts w:ascii="Cambria" w:hAnsi="Cambria" w:cstheme="majorHAnsi"/>
        </w:rPr>
        <w:t>Sankční ujednání, SLA</w:t>
      </w:r>
    </w:p>
    <w:p w14:paraId="72EBF683" w14:textId="7BAA5B43" w:rsidR="005E1F3E" w:rsidRPr="009A0F77" w:rsidRDefault="005E1F3E" w:rsidP="005E1F3E">
      <w:pPr>
        <w:pStyle w:val="Nadpis2"/>
        <w:numPr>
          <w:ilvl w:val="1"/>
          <w:numId w:val="1"/>
        </w:numPr>
        <w:rPr>
          <w:rFonts w:ascii="Cambria" w:hAnsi="Cambria" w:cstheme="majorHAnsi"/>
        </w:rPr>
      </w:pPr>
      <w:r w:rsidRPr="009A0F77">
        <w:rPr>
          <w:rFonts w:ascii="Cambria" w:hAnsi="Cambria" w:cstheme="majorHAnsi"/>
        </w:rPr>
        <w:t xml:space="preserve">Při nedodržení termínů plnění </w:t>
      </w:r>
      <w:r w:rsidR="00D520B2" w:rsidRPr="009A0F77">
        <w:rPr>
          <w:rFonts w:ascii="Cambria" w:hAnsi="Cambria" w:cstheme="majorHAnsi"/>
        </w:rPr>
        <w:t xml:space="preserve">Zhotovitele </w:t>
      </w:r>
      <w:r w:rsidRPr="009A0F77">
        <w:rPr>
          <w:rFonts w:ascii="Cambria" w:hAnsi="Cambria" w:cstheme="majorHAnsi"/>
        </w:rPr>
        <w:t>dohodnutých v čl. 4. odst. 4.</w:t>
      </w:r>
      <w:proofErr w:type="gramStart"/>
      <w:r w:rsidRPr="009A0F77">
        <w:rPr>
          <w:rFonts w:ascii="Cambria" w:hAnsi="Cambria" w:cstheme="majorHAnsi"/>
        </w:rPr>
        <w:t>1 – 4</w:t>
      </w:r>
      <w:proofErr w:type="gramEnd"/>
      <w:r w:rsidRPr="009A0F77">
        <w:rPr>
          <w:rFonts w:ascii="Cambria" w:hAnsi="Cambria" w:cstheme="majorHAnsi"/>
        </w:rPr>
        <w:t xml:space="preserve">.3 této Smlouvy, je Objednatel oprávněn vyúčtovat Poskytovateli smluvní pokutu ve výši </w:t>
      </w:r>
      <w:r w:rsidRPr="009A0F77">
        <w:rPr>
          <w:rFonts w:ascii="Cambria" w:hAnsi="Cambria" w:cstheme="majorHAnsi"/>
          <w:b/>
          <w:bCs/>
        </w:rPr>
        <w:t>2 000 Kč za každý</w:t>
      </w:r>
      <w:r w:rsidRPr="009A0F77">
        <w:rPr>
          <w:rFonts w:ascii="Cambria" w:hAnsi="Cambria" w:cstheme="majorHAnsi"/>
        </w:rPr>
        <w:t xml:space="preserve">, i jen započatý den prodlení a </w:t>
      </w:r>
      <w:r w:rsidR="00D520B2" w:rsidRPr="009A0F77">
        <w:rPr>
          <w:rFonts w:ascii="Cambria" w:hAnsi="Cambria" w:cstheme="majorHAnsi"/>
        </w:rPr>
        <w:t xml:space="preserve">Zhotovitele </w:t>
      </w:r>
      <w:r w:rsidRPr="009A0F77">
        <w:rPr>
          <w:rFonts w:ascii="Cambria" w:hAnsi="Cambria" w:cstheme="majorHAnsi"/>
        </w:rPr>
        <w:t>se zavazuje vyúčtovanou smluvní pokutu uhradit.</w:t>
      </w:r>
    </w:p>
    <w:p w14:paraId="615D0004" w14:textId="1DFE7CED" w:rsidR="005E1F3E" w:rsidRPr="009A0F77" w:rsidRDefault="005E1F3E" w:rsidP="005E1F3E">
      <w:pPr>
        <w:pStyle w:val="Nadpis2"/>
        <w:numPr>
          <w:ilvl w:val="1"/>
          <w:numId w:val="1"/>
        </w:numPr>
        <w:rPr>
          <w:rFonts w:ascii="Cambria" w:hAnsi="Cambria" w:cstheme="majorHAnsi"/>
        </w:rPr>
      </w:pPr>
      <w:r w:rsidRPr="009A0F77">
        <w:rPr>
          <w:rFonts w:ascii="Cambria" w:hAnsi="Cambria" w:cstheme="majorHAnsi"/>
        </w:rPr>
        <w:t xml:space="preserve">V případě prodlení Objednatele se zaplacením faktury může </w:t>
      </w:r>
      <w:r w:rsidR="00D520B2" w:rsidRPr="009A0F77">
        <w:rPr>
          <w:rFonts w:ascii="Cambria" w:hAnsi="Cambria" w:cstheme="majorHAnsi"/>
        </w:rPr>
        <w:t xml:space="preserve">Zhotovitel </w:t>
      </w:r>
      <w:r w:rsidRPr="009A0F77">
        <w:rPr>
          <w:rFonts w:ascii="Cambria" w:hAnsi="Cambria" w:cstheme="majorHAnsi"/>
        </w:rPr>
        <w:t>vyúčtovat Objednateli úrok z prodlení ve výši 0,01 % z nezaplacené částky předmětné faktury za každý, i jen započatý den prodlení.</w:t>
      </w:r>
    </w:p>
    <w:p w14:paraId="532FEBD2" w14:textId="4D19B9DF" w:rsidR="005E1F3E" w:rsidRPr="009A0F77" w:rsidRDefault="005E1F3E" w:rsidP="00F91FD5">
      <w:pPr>
        <w:pStyle w:val="Nadpis2"/>
        <w:numPr>
          <w:ilvl w:val="1"/>
          <w:numId w:val="1"/>
        </w:numPr>
        <w:rPr>
          <w:rFonts w:ascii="Cambria" w:hAnsi="Cambria" w:cstheme="majorHAnsi"/>
        </w:rPr>
      </w:pPr>
      <w:r w:rsidRPr="009A0F77">
        <w:rPr>
          <w:rFonts w:ascii="Cambria" w:hAnsi="Cambria" w:cstheme="majorHAnsi"/>
        </w:rPr>
        <w:t>Za účelem odstraňování chyb dodaného systému BPM si smluvní strany sjednávají následující reakční doby:</w:t>
      </w:r>
    </w:p>
    <w:tbl>
      <w:tblPr>
        <w:tblW w:w="0" w:type="auto"/>
        <w:tblInd w:w="392" w:type="dxa"/>
        <w:tblCellMar>
          <w:left w:w="0" w:type="dxa"/>
          <w:right w:w="0" w:type="dxa"/>
        </w:tblCellMar>
        <w:tblLook w:val="04A0" w:firstRow="1" w:lastRow="0" w:firstColumn="1" w:lastColumn="0" w:noHBand="0" w:noVBand="1"/>
      </w:tblPr>
      <w:tblGrid>
        <w:gridCol w:w="1696"/>
        <w:gridCol w:w="4095"/>
        <w:gridCol w:w="3105"/>
      </w:tblGrid>
      <w:tr w:rsidR="00F91FD5" w:rsidRPr="009A0F77" w14:paraId="7EFBC298" w14:textId="77777777" w:rsidTr="00AA6A04">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B003055"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lastRenderedPageBreak/>
              <w:t>Kategorie chyby</w:t>
            </w:r>
          </w:p>
        </w:tc>
        <w:tc>
          <w:tcPr>
            <w:tcW w:w="41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14B0CB7"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Popis</w:t>
            </w:r>
          </w:p>
        </w:tc>
        <w:tc>
          <w:tcPr>
            <w:tcW w:w="3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733882C"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SLA</w:t>
            </w:r>
          </w:p>
        </w:tc>
      </w:tr>
      <w:tr w:rsidR="00F91FD5" w:rsidRPr="009A0F77" w14:paraId="05B03C93" w14:textId="77777777" w:rsidTr="00AA6A04">
        <w:tc>
          <w:tcPr>
            <w:tcW w:w="170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B652D6B"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A</w:t>
            </w:r>
          </w:p>
        </w:tc>
        <w:tc>
          <w:tcPr>
            <w:tcW w:w="4111" w:type="dxa"/>
            <w:tcBorders>
              <w:top w:val="nil"/>
              <w:left w:val="nil"/>
              <w:bottom w:val="single" w:sz="4" w:space="0" w:color="auto"/>
              <w:right w:val="single" w:sz="8" w:space="0" w:color="auto"/>
            </w:tcBorders>
            <w:tcMar>
              <w:top w:w="0" w:type="dxa"/>
              <w:left w:w="108" w:type="dxa"/>
              <w:bottom w:w="0" w:type="dxa"/>
              <w:right w:w="108" w:type="dxa"/>
            </w:tcMar>
            <w:hideMark/>
          </w:tcPr>
          <w:p w14:paraId="138C2070"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Kritická chyba znemožňující použití systému nebo jeho částí</w:t>
            </w:r>
          </w:p>
        </w:tc>
        <w:tc>
          <w:tcPr>
            <w:tcW w:w="3118" w:type="dxa"/>
            <w:tcBorders>
              <w:top w:val="nil"/>
              <w:left w:val="nil"/>
              <w:bottom w:val="single" w:sz="4" w:space="0" w:color="auto"/>
              <w:right w:val="single" w:sz="8" w:space="0" w:color="auto"/>
            </w:tcBorders>
            <w:tcMar>
              <w:top w:w="0" w:type="dxa"/>
              <w:left w:w="108" w:type="dxa"/>
              <w:bottom w:w="0" w:type="dxa"/>
              <w:right w:w="108" w:type="dxa"/>
            </w:tcMar>
            <w:hideMark/>
          </w:tcPr>
          <w:p w14:paraId="01C535DE"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 xml:space="preserve">Reakce do </w:t>
            </w:r>
            <w:proofErr w:type="gramStart"/>
            <w:r w:rsidRPr="009A0F77">
              <w:rPr>
                <w:rFonts w:ascii="Cambria" w:hAnsi="Cambria" w:cstheme="majorHAnsi"/>
                <w:color w:val="000000"/>
              </w:rPr>
              <w:t>1h</w:t>
            </w:r>
            <w:proofErr w:type="gramEnd"/>
            <w:r w:rsidRPr="009A0F77">
              <w:rPr>
                <w:rFonts w:ascii="Cambria" w:hAnsi="Cambria" w:cstheme="majorHAnsi"/>
                <w:color w:val="000000"/>
              </w:rPr>
              <w:t>, vyřešení do 1 pracovního dne od notifikace</w:t>
            </w:r>
          </w:p>
        </w:tc>
      </w:tr>
      <w:tr w:rsidR="00F91FD5" w:rsidRPr="009A0F77" w14:paraId="48A190B6" w14:textId="77777777" w:rsidTr="00AA6A04">
        <w:tc>
          <w:tcPr>
            <w:tcW w:w="170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108C59"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B</w:t>
            </w:r>
          </w:p>
        </w:tc>
        <w:tc>
          <w:tcPr>
            <w:tcW w:w="41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6E524F7"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 xml:space="preserve">Závažná chyba ztěžující využití systému nebo jeho částí, ke které existuje </w:t>
            </w:r>
            <w:proofErr w:type="spellStart"/>
            <w:r w:rsidRPr="009A0F77">
              <w:rPr>
                <w:rFonts w:ascii="Cambria" w:hAnsi="Cambria" w:cstheme="majorHAnsi"/>
                <w:color w:val="000000"/>
              </w:rPr>
              <w:t>workaround</w:t>
            </w:r>
            <w:proofErr w:type="spellEnd"/>
            <w:r w:rsidRPr="009A0F77">
              <w:rPr>
                <w:rFonts w:ascii="Cambria" w:hAnsi="Cambria" w:cstheme="majorHAnsi"/>
                <w:color w:val="000000"/>
              </w:rPr>
              <w:t>, jehož využívání zvyšuje časovou náročnost obsluhy nebo snižuje její komfort</w:t>
            </w:r>
          </w:p>
        </w:tc>
        <w:tc>
          <w:tcPr>
            <w:tcW w:w="31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FC80CD8"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Reakce do 4 hodin, vyřešení do 3 pracovních dnů od notifikace</w:t>
            </w:r>
          </w:p>
        </w:tc>
      </w:tr>
      <w:tr w:rsidR="00F91FD5" w:rsidRPr="009A0F77" w14:paraId="7BA82485" w14:textId="77777777" w:rsidTr="00AA6A04">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97293"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C</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2BED7727"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Jiná chyba, která přímo neovlivňuje funkčnost systému nebo jejich částí</w:t>
            </w:r>
          </w:p>
          <w:p w14:paraId="5000CF7C"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Chyba v překladu/textaci</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A24AA5A" w14:textId="77777777" w:rsidR="00F91FD5" w:rsidRPr="009A0F77" w:rsidRDefault="00F91FD5" w:rsidP="00AA6A04">
            <w:pPr>
              <w:rPr>
                <w:rFonts w:ascii="Cambria" w:hAnsi="Cambria" w:cstheme="majorHAnsi"/>
                <w:color w:val="000000"/>
              </w:rPr>
            </w:pPr>
            <w:r w:rsidRPr="009A0F77">
              <w:rPr>
                <w:rFonts w:ascii="Cambria" w:hAnsi="Cambria" w:cstheme="majorHAnsi"/>
                <w:color w:val="000000"/>
              </w:rPr>
              <w:t>Reakce do 4 hodin, vyřešení do 5 pracovních dnů od notifikace</w:t>
            </w:r>
          </w:p>
        </w:tc>
      </w:tr>
    </w:tbl>
    <w:p w14:paraId="77177C15" w14:textId="77777777" w:rsidR="00F91FD5" w:rsidRPr="009A0F77" w:rsidRDefault="00F91FD5" w:rsidP="0065462B">
      <w:pPr>
        <w:rPr>
          <w:rFonts w:ascii="Cambria" w:hAnsi="Cambria" w:cstheme="majorHAnsi"/>
        </w:rPr>
      </w:pPr>
    </w:p>
    <w:p w14:paraId="1E3252C3" w14:textId="59D111F1" w:rsidR="0065462B" w:rsidRPr="009A0F77" w:rsidRDefault="0065462B" w:rsidP="0065462B">
      <w:pPr>
        <w:pStyle w:val="Nadpis2"/>
        <w:numPr>
          <w:ilvl w:val="1"/>
          <w:numId w:val="1"/>
        </w:numPr>
        <w:rPr>
          <w:rFonts w:ascii="Cambria" w:hAnsi="Cambria" w:cstheme="majorHAnsi"/>
        </w:rPr>
      </w:pPr>
      <w:r w:rsidRPr="009A0F77">
        <w:rPr>
          <w:rFonts w:ascii="Cambria" w:hAnsi="Cambria" w:cstheme="majorHAnsi"/>
        </w:rPr>
        <w:t xml:space="preserve">Za účelem </w:t>
      </w:r>
      <w:r w:rsidR="007E310C" w:rsidRPr="009A0F77">
        <w:rPr>
          <w:rFonts w:ascii="Cambria" w:hAnsi="Cambria" w:cstheme="majorHAnsi"/>
        </w:rPr>
        <w:t>Služby vytěžování</w:t>
      </w:r>
      <w:r w:rsidRPr="009A0F77">
        <w:rPr>
          <w:rFonts w:ascii="Cambria" w:hAnsi="Cambria" w:cstheme="majorHAnsi"/>
        </w:rPr>
        <w:t xml:space="preserve"> dodaného systému BPM si smluvní strany sjednávají následující reakční doby:</w:t>
      </w:r>
    </w:p>
    <w:tbl>
      <w:tblPr>
        <w:tblW w:w="0" w:type="auto"/>
        <w:tblInd w:w="392" w:type="dxa"/>
        <w:tblCellMar>
          <w:left w:w="0" w:type="dxa"/>
          <w:right w:w="0" w:type="dxa"/>
        </w:tblCellMar>
        <w:tblLook w:val="04A0" w:firstRow="1" w:lastRow="0" w:firstColumn="1" w:lastColumn="0" w:noHBand="0" w:noVBand="1"/>
      </w:tblPr>
      <w:tblGrid>
        <w:gridCol w:w="1665"/>
        <w:gridCol w:w="3984"/>
        <w:gridCol w:w="3011"/>
      </w:tblGrid>
      <w:tr w:rsidR="0065462B" w:rsidRPr="009A0F77" w14:paraId="089654E7" w14:textId="77777777" w:rsidTr="007E310C">
        <w:tc>
          <w:tcPr>
            <w:tcW w:w="166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9DD484" w14:textId="5D7F884E" w:rsidR="0065462B" w:rsidRPr="009A0F77" w:rsidRDefault="0065462B" w:rsidP="00AA6A04">
            <w:pPr>
              <w:rPr>
                <w:rFonts w:ascii="Cambria" w:hAnsi="Cambria" w:cstheme="majorHAnsi"/>
                <w:color w:val="000000"/>
              </w:rPr>
            </w:pPr>
            <w:r w:rsidRPr="009A0F77">
              <w:rPr>
                <w:rFonts w:ascii="Cambria" w:hAnsi="Cambria" w:cstheme="majorHAnsi"/>
                <w:color w:val="000000"/>
              </w:rPr>
              <w:t xml:space="preserve">Kategorie </w:t>
            </w:r>
          </w:p>
        </w:tc>
        <w:tc>
          <w:tcPr>
            <w:tcW w:w="3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0EE7EFB" w14:textId="77777777" w:rsidR="0065462B" w:rsidRPr="009A0F77" w:rsidRDefault="0065462B" w:rsidP="00AA6A04">
            <w:pPr>
              <w:rPr>
                <w:rFonts w:ascii="Cambria" w:hAnsi="Cambria" w:cstheme="majorHAnsi"/>
                <w:color w:val="000000"/>
              </w:rPr>
            </w:pPr>
            <w:r w:rsidRPr="009A0F77">
              <w:rPr>
                <w:rFonts w:ascii="Cambria" w:hAnsi="Cambria" w:cstheme="majorHAnsi"/>
                <w:color w:val="000000"/>
              </w:rPr>
              <w:t>Popis</w:t>
            </w:r>
          </w:p>
        </w:tc>
        <w:tc>
          <w:tcPr>
            <w:tcW w:w="30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88A3169" w14:textId="77777777" w:rsidR="0065462B" w:rsidRPr="009A0F77" w:rsidRDefault="0065462B" w:rsidP="00AA6A04">
            <w:pPr>
              <w:rPr>
                <w:rFonts w:ascii="Cambria" w:hAnsi="Cambria" w:cstheme="majorHAnsi"/>
                <w:color w:val="000000"/>
              </w:rPr>
            </w:pPr>
            <w:r w:rsidRPr="009A0F77">
              <w:rPr>
                <w:rFonts w:ascii="Cambria" w:hAnsi="Cambria" w:cstheme="majorHAnsi"/>
                <w:color w:val="000000"/>
              </w:rPr>
              <w:t>SLA</w:t>
            </w:r>
          </w:p>
        </w:tc>
      </w:tr>
      <w:tr w:rsidR="0065462B" w:rsidRPr="009A0F77" w14:paraId="44505910" w14:textId="77777777" w:rsidTr="007E310C">
        <w:tc>
          <w:tcPr>
            <w:tcW w:w="166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A43C789" w14:textId="21314C71" w:rsidR="0065462B" w:rsidRPr="009A0F77" w:rsidRDefault="0065462B" w:rsidP="00AA6A04">
            <w:pPr>
              <w:rPr>
                <w:rFonts w:ascii="Cambria" w:hAnsi="Cambria" w:cstheme="majorHAnsi"/>
                <w:color w:val="000000"/>
              </w:rPr>
            </w:pPr>
            <w:r w:rsidRPr="009A0F77">
              <w:rPr>
                <w:rFonts w:ascii="Cambria" w:hAnsi="Cambria" w:cstheme="majorHAnsi"/>
                <w:color w:val="000000"/>
              </w:rPr>
              <w:t>D</w:t>
            </w:r>
          </w:p>
        </w:tc>
        <w:tc>
          <w:tcPr>
            <w:tcW w:w="3984" w:type="dxa"/>
            <w:tcBorders>
              <w:top w:val="nil"/>
              <w:left w:val="nil"/>
              <w:bottom w:val="single" w:sz="4" w:space="0" w:color="auto"/>
              <w:right w:val="single" w:sz="8" w:space="0" w:color="auto"/>
            </w:tcBorders>
            <w:tcMar>
              <w:top w:w="0" w:type="dxa"/>
              <w:left w:w="108" w:type="dxa"/>
              <w:bottom w:w="0" w:type="dxa"/>
              <w:right w:w="108" w:type="dxa"/>
            </w:tcMar>
            <w:hideMark/>
          </w:tcPr>
          <w:p w14:paraId="7FD1DD54" w14:textId="77777777" w:rsidR="0065462B" w:rsidRPr="009A0F77" w:rsidRDefault="0065462B" w:rsidP="0065462B">
            <w:pPr>
              <w:rPr>
                <w:rFonts w:ascii="Cambria" w:hAnsi="Cambria" w:cstheme="majorHAnsi"/>
                <w:color w:val="000000"/>
              </w:rPr>
            </w:pPr>
            <w:r w:rsidRPr="009A0F77">
              <w:rPr>
                <w:rFonts w:ascii="Cambria" w:hAnsi="Cambria" w:cstheme="majorHAnsi"/>
                <w:color w:val="000000"/>
              </w:rPr>
              <w:t>vytěžování cca. 30 indexů z dokladů (dle typu účetního dokladu)</w:t>
            </w:r>
          </w:p>
          <w:p w14:paraId="654A8D49" w14:textId="231A5C0E" w:rsidR="0065462B" w:rsidRPr="009A0F77" w:rsidRDefault="0065462B" w:rsidP="0065462B">
            <w:pPr>
              <w:rPr>
                <w:rFonts w:ascii="Cambria" w:hAnsi="Cambria" w:cstheme="majorHAnsi"/>
                <w:color w:val="000000"/>
              </w:rPr>
            </w:pPr>
            <w:r w:rsidRPr="009A0F77">
              <w:rPr>
                <w:rFonts w:ascii="Cambria" w:hAnsi="Cambria" w:cstheme="majorHAnsi"/>
                <w:color w:val="000000"/>
              </w:rPr>
              <w:t xml:space="preserve">správnost dodávaných dat </w:t>
            </w:r>
            <w:proofErr w:type="gramStart"/>
            <w:r w:rsidRPr="009A0F77">
              <w:rPr>
                <w:rFonts w:ascii="Cambria" w:hAnsi="Cambria" w:cstheme="majorHAnsi"/>
                <w:color w:val="000000"/>
              </w:rPr>
              <w:t>99,5%</w:t>
            </w:r>
            <w:proofErr w:type="gramEnd"/>
            <w:r w:rsidRPr="009A0F77">
              <w:rPr>
                <w:rFonts w:ascii="Cambria" w:hAnsi="Cambria" w:cstheme="majorHAnsi"/>
                <w:color w:val="000000"/>
              </w:rPr>
              <w:t xml:space="preserve"> (po 3. měsících provozu)</w:t>
            </w:r>
          </w:p>
        </w:tc>
        <w:tc>
          <w:tcPr>
            <w:tcW w:w="3011" w:type="dxa"/>
            <w:tcBorders>
              <w:top w:val="nil"/>
              <w:left w:val="nil"/>
              <w:bottom w:val="single" w:sz="4" w:space="0" w:color="auto"/>
              <w:right w:val="single" w:sz="8" w:space="0" w:color="auto"/>
            </w:tcBorders>
            <w:tcMar>
              <w:top w:w="0" w:type="dxa"/>
              <w:left w:w="108" w:type="dxa"/>
              <w:bottom w:w="0" w:type="dxa"/>
              <w:right w:w="108" w:type="dxa"/>
            </w:tcMar>
            <w:hideMark/>
          </w:tcPr>
          <w:p w14:paraId="781B2466" w14:textId="39C5CE20" w:rsidR="0065462B" w:rsidRPr="009A0F77" w:rsidRDefault="0065462B" w:rsidP="00AA6A04">
            <w:pPr>
              <w:rPr>
                <w:rFonts w:ascii="Cambria" w:hAnsi="Cambria" w:cstheme="majorHAnsi"/>
                <w:color w:val="000000"/>
              </w:rPr>
            </w:pPr>
            <w:r w:rsidRPr="009A0F77">
              <w:rPr>
                <w:rFonts w:ascii="Cambria" w:hAnsi="Cambria" w:cstheme="majorHAnsi"/>
                <w:color w:val="000000"/>
              </w:rPr>
              <w:t>služby D+1 (Přijaté doklady do 16:00hod PO-PÁ a mimo státní svátky)</w:t>
            </w:r>
          </w:p>
        </w:tc>
      </w:tr>
    </w:tbl>
    <w:p w14:paraId="27AC75DC" w14:textId="77777777" w:rsidR="0065462B" w:rsidRPr="009A0F77" w:rsidRDefault="0065462B" w:rsidP="0065462B">
      <w:pPr>
        <w:rPr>
          <w:rFonts w:ascii="Cambria" w:hAnsi="Cambria" w:cstheme="majorHAnsi"/>
        </w:rPr>
      </w:pPr>
    </w:p>
    <w:p w14:paraId="23350148" w14:textId="79A34EFC" w:rsidR="005E1F3E" w:rsidRPr="009A0F77" w:rsidRDefault="005E1F3E" w:rsidP="005E1F3E">
      <w:pPr>
        <w:rPr>
          <w:rFonts w:ascii="Cambria" w:hAnsi="Cambria" w:cstheme="majorHAnsi"/>
        </w:rPr>
      </w:pPr>
    </w:p>
    <w:p w14:paraId="437EE084" w14:textId="51D082DF" w:rsidR="005E1F3E" w:rsidRPr="009A0F77" w:rsidRDefault="005E1F3E" w:rsidP="00F91FD5">
      <w:pPr>
        <w:pStyle w:val="Nadpis2"/>
        <w:numPr>
          <w:ilvl w:val="1"/>
          <w:numId w:val="1"/>
        </w:numPr>
        <w:rPr>
          <w:rFonts w:ascii="Cambria" w:hAnsi="Cambria" w:cstheme="majorHAnsi"/>
        </w:rPr>
      </w:pPr>
      <w:r w:rsidRPr="009A0F77">
        <w:rPr>
          <w:rFonts w:ascii="Cambria" w:hAnsi="Cambria" w:cstheme="majorHAnsi"/>
        </w:rPr>
        <w:t xml:space="preserve">V případě neodstranění chyby v přísl. reakční době, je Objednatel oprávněn požadovat po </w:t>
      </w:r>
      <w:r w:rsidR="00D520B2" w:rsidRPr="009A0F77">
        <w:rPr>
          <w:rFonts w:ascii="Cambria" w:hAnsi="Cambria" w:cstheme="majorHAnsi"/>
        </w:rPr>
        <w:t>Zhotovitel</w:t>
      </w:r>
      <w:r w:rsidRPr="009A0F77">
        <w:rPr>
          <w:rFonts w:ascii="Cambria" w:hAnsi="Cambria" w:cstheme="majorHAnsi"/>
        </w:rPr>
        <w:t>i zaplacení smluvní pokuty:</w:t>
      </w:r>
    </w:p>
    <w:p w14:paraId="7577F05E" w14:textId="2A46CC65" w:rsidR="005E1F3E" w:rsidRPr="009A0F77" w:rsidRDefault="005E1F3E" w:rsidP="00685DE8">
      <w:pPr>
        <w:pStyle w:val="Odstavecseseznamem"/>
        <w:numPr>
          <w:ilvl w:val="0"/>
          <w:numId w:val="16"/>
        </w:numPr>
        <w:rPr>
          <w:rFonts w:ascii="Cambria" w:hAnsi="Cambria" w:cstheme="majorHAnsi"/>
        </w:rPr>
      </w:pPr>
      <w:r w:rsidRPr="009A0F77">
        <w:rPr>
          <w:rFonts w:ascii="Cambria" w:hAnsi="Cambria" w:cstheme="majorHAnsi"/>
        </w:rPr>
        <w:t>pro chybu kategorie „A“, ve výši 500 Kč, za každý, i jen započatý den prodlení,</w:t>
      </w:r>
    </w:p>
    <w:p w14:paraId="154D4887" w14:textId="791C1634" w:rsidR="005E1F3E" w:rsidRPr="009A0F77" w:rsidRDefault="005E1F3E" w:rsidP="00685DE8">
      <w:pPr>
        <w:pStyle w:val="Odstavecseseznamem"/>
        <w:numPr>
          <w:ilvl w:val="0"/>
          <w:numId w:val="16"/>
        </w:numPr>
        <w:rPr>
          <w:rFonts w:ascii="Cambria" w:hAnsi="Cambria" w:cstheme="majorHAnsi"/>
        </w:rPr>
      </w:pPr>
      <w:r w:rsidRPr="009A0F77">
        <w:rPr>
          <w:rFonts w:ascii="Cambria" w:hAnsi="Cambria" w:cstheme="majorHAnsi"/>
        </w:rPr>
        <w:t xml:space="preserve">pro chybu kategorie „B“, ve výši 300 Kč, za každý, i jen započatý den prodlení, </w:t>
      </w:r>
    </w:p>
    <w:p w14:paraId="50E4189E" w14:textId="458CCF16" w:rsidR="005E1F3E" w:rsidRPr="009A0F77" w:rsidRDefault="005E1F3E" w:rsidP="00685DE8">
      <w:pPr>
        <w:pStyle w:val="Odstavecseseznamem"/>
        <w:numPr>
          <w:ilvl w:val="0"/>
          <w:numId w:val="16"/>
        </w:numPr>
        <w:rPr>
          <w:rFonts w:ascii="Cambria" w:hAnsi="Cambria" w:cstheme="majorHAnsi"/>
        </w:rPr>
      </w:pPr>
      <w:r w:rsidRPr="009A0F77">
        <w:rPr>
          <w:rFonts w:ascii="Cambria" w:hAnsi="Cambria" w:cstheme="majorHAnsi"/>
        </w:rPr>
        <w:t>pro chybu kategorie „C“, ve výši 100 Kč, za každý, i jen započatý den prodlení.</w:t>
      </w:r>
    </w:p>
    <w:p w14:paraId="086F20B7" w14:textId="77777777" w:rsidR="00685DE8" w:rsidRPr="009A0F77" w:rsidRDefault="00685DE8" w:rsidP="005E1F3E">
      <w:pPr>
        <w:rPr>
          <w:rFonts w:ascii="Cambria" w:hAnsi="Cambria" w:cstheme="majorHAnsi"/>
        </w:rPr>
      </w:pPr>
    </w:p>
    <w:p w14:paraId="19DA3181" w14:textId="5684DDE1" w:rsidR="007E310C" w:rsidRPr="009A0F77" w:rsidRDefault="007E310C" w:rsidP="007E310C">
      <w:pPr>
        <w:pStyle w:val="Nadpis2"/>
        <w:numPr>
          <w:ilvl w:val="1"/>
          <w:numId w:val="1"/>
        </w:numPr>
        <w:rPr>
          <w:rFonts w:ascii="Cambria" w:hAnsi="Cambria" w:cstheme="majorHAnsi"/>
        </w:rPr>
      </w:pPr>
      <w:r w:rsidRPr="009A0F77">
        <w:rPr>
          <w:rFonts w:ascii="Cambria" w:hAnsi="Cambria" w:cstheme="majorHAnsi"/>
        </w:rPr>
        <w:t xml:space="preserve">V případě nedodržení SLA Služby vytěžování v přísl. reakční době, je Objednatel oprávněn požadovat po </w:t>
      </w:r>
      <w:r w:rsidR="00D520B2" w:rsidRPr="009A0F77">
        <w:rPr>
          <w:rFonts w:ascii="Cambria" w:hAnsi="Cambria" w:cstheme="majorHAnsi"/>
        </w:rPr>
        <w:t>Zhotovitel</w:t>
      </w:r>
      <w:r w:rsidRPr="009A0F77">
        <w:rPr>
          <w:rFonts w:ascii="Cambria" w:hAnsi="Cambria" w:cstheme="majorHAnsi"/>
        </w:rPr>
        <w:t>i zaplacení smluvní pokuty:</w:t>
      </w:r>
    </w:p>
    <w:p w14:paraId="62A9EF30" w14:textId="05ED48AE" w:rsidR="007E310C" w:rsidRPr="009A0F77" w:rsidRDefault="007E310C" w:rsidP="007E310C">
      <w:pPr>
        <w:pStyle w:val="Odstavecseseznamem"/>
        <w:numPr>
          <w:ilvl w:val="0"/>
          <w:numId w:val="16"/>
        </w:numPr>
        <w:rPr>
          <w:rFonts w:ascii="Cambria" w:hAnsi="Cambria" w:cstheme="majorHAnsi"/>
        </w:rPr>
      </w:pPr>
      <w:r w:rsidRPr="009A0F77">
        <w:rPr>
          <w:rFonts w:ascii="Cambria" w:hAnsi="Cambria" w:cstheme="majorHAnsi"/>
        </w:rPr>
        <w:t>pro kategorie „D“, ve výši 100 Kč, za každý, i jen započatý den prodlení,</w:t>
      </w:r>
    </w:p>
    <w:p w14:paraId="521C118D" w14:textId="77777777" w:rsidR="007E310C" w:rsidRPr="009A0F77" w:rsidRDefault="007E310C" w:rsidP="005E1F3E">
      <w:pPr>
        <w:rPr>
          <w:rFonts w:ascii="Cambria" w:hAnsi="Cambria" w:cstheme="majorHAnsi"/>
        </w:rPr>
      </w:pPr>
    </w:p>
    <w:p w14:paraId="035CB187" w14:textId="538FAC44" w:rsidR="005E1F3E" w:rsidRPr="009A0F77" w:rsidRDefault="005E1F3E" w:rsidP="00207ED9">
      <w:pPr>
        <w:pStyle w:val="Nadpis2"/>
        <w:numPr>
          <w:ilvl w:val="1"/>
          <w:numId w:val="1"/>
        </w:numPr>
        <w:rPr>
          <w:rFonts w:ascii="Cambria" w:hAnsi="Cambria" w:cstheme="majorHAnsi"/>
        </w:rPr>
      </w:pPr>
      <w:r w:rsidRPr="009A0F77">
        <w:rPr>
          <w:rFonts w:ascii="Cambria" w:hAnsi="Cambria" w:cstheme="majorHAnsi"/>
        </w:rPr>
        <w:t xml:space="preserve">Ujednáním o smluvní pokutě ani zaplacením smluvní pokuty </w:t>
      </w:r>
      <w:r w:rsidR="00D520B2" w:rsidRPr="009A0F77">
        <w:rPr>
          <w:rFonts w:ascii="Cambria" w:hAnsi="Cambria" w:cstheme="majorHAnsi"/>
        </w:rPr>
        <w:t>Zhotovit</w:t>
      </w:r>
      <w:r w:rsidR="00F922FC">
        <w:rPr>
          <w:rFonts w:ascii="Cambria" w:hAnsi="Cambria" w:cstheme="majorHAnsi"/>
        </w:rPr>
        <w:t>e</w:t>
      </w:r>
      <w:r w:rsidR="00D520B2" w:rsidRPr="009A0F77">
        <w:rPr>
          <w:rFonts w:ascii="Cambria" w:hAnsi="Cambria" w:cstheme="majorHAnsi"/>
        </w:rPr>
        <w:t>l</w:t>
      </w:r>
      <w:r w:rsidRPr="009A0F77">
        <w:rPr>
          <w:rFonts w:ascii="Cambria" w:hAnsi="Cambria" w:cstheme="majorHAnsi"/>
        </w:rPr>
        <w:t>em není dotčeno právo Objednatele na náhradu škody vzniklé z důvodu porušení povinnosti utvrzené smluvní pokutou.</w:t>
      </w:r>
    </w:p>
    <w:p w14:paraId="32481188" w14:textId="6E2EA341" w:rsidR="00207ED9" w:rsidRPr="009A0F77" w:rsidRDefault="00207ED9" w:rsidP="00207ED9">
      <w:pPr>
        <w:pStyle w:val="Nadpis1"/>
        <w:numPr>
          <w:ilvl w:val="0"/>
          <w:numId w:val="1"/>
        </w:numPr>
        <w:rPr>
          <w:rFonts w:ascii="Cambria" w:hAnsi="Cambria" w:cstheme="majorHAnsi"/>
        </w:rPr>
      </w:pPr>
      <w:r w:rsidRPr="009A0F77">
        <w:rPr>
          <w:rFonts w:ascii="Cambria" w:hAnsi="Cambria" w:cstheme="majorHAnsi"/>
        </w:rPr>
        <w:t>Odpovědnost za škodu, záruka a pojištění</w:t>
      </w:r>
    </w:p>
    <w:p w14:paraId="443159E0" w14:textId="77777777" w:rsidR="005E1F3E" w:rsidRPr="009A0F77" w:rsidRDefault="005E1F3E" w:rsidP="005E1F3E">
      <w:pPr>
        <w:rPr>
          <w:rFonts w:ascii="Cambria" w:hAnsi="Cambria" w:cstheme="majorHAnsi"/>
        </w:rPr>
      </w:pPr>
    </w:p>
    <w:p w14:paraId="556B1013" w14:textId="77777777" w:rsidR="00207ED9" w:rsidRPr="009A0F77" w:rsidRDefault="00207ED9" w:rsidP="00207ED9">
      <w:pPr>
        <w:pStyle w:val="Nadpis2"/>
        <w:numPr>
          <w:ilvl w:val="1"/>
          <w:numId w:val="1"/>
        </w:numPr>
        <w:rPr>
          <w:rFonts w:ascii="Cambria" w:hAnsi="Cambria" w:cstheme="majorHAnsi"/>
        </w:rPr>
      </w:pPr>
      <w:r w:rsidRPr="009A0F77">
        <w:rPr>
          <w:rFonts w:ascii="Cambria" w:hAnsi="Cambria" w:cstheme="majorHAnsi"/>
        </w:rPr>
        <w:t>Odpovědnost za škodu se řídí příslušnými ustanoveními občanského zákoníku, zejména dle § 2894 a násl. a § 2913 občanského zákoníku.</w:t>
      </w:r>
    </w:p>
    <w:p w14:paraId="07548DAF" w14:textId="555B0A70" w:rsidR="00207ED9" w:rsidRPr="009A0F77" w:rsidRDefault="00D520B2" w:rsidP="00207ED9">
      <w:pPr>
        <w:pStyle w:val="Nadpis2"/>
        <w:numPr>
          <w:ilvl w:val="1"/>
          <w:numId w:val="1"/>
        </w:numPr>
        <w:rPr>
          <w:rFonts w:ascii="Cambria" w:hAnsi="Cambria" w:cstheme="majorHAnsi"/>
        </w:rPr>
      </w:pPr>
      <w:r w:rsidRPr="009A0F77">
        <w:rPr>
          <w:rFonts w:ascii="Cambria" w:hAnsi="Cambria" w:cstheme="majorHAnsi"/>
        </w:rPr>
        <w:t xml:space="preserve">Zhotovitel </w:t>
      </w:r>
      <w:r w:rsidR="00207ED9" w:rsidRPr="009A0F77">
        <w:rPr>
          <w:rFonts w:ascii="Cambria" w:hAnsi="Cambria" w:cstheme="majorHAnsi"/>
        </w:rPr>
        <w:t xml:space="preserve">se zavazuje být po celou dobu trvání této Smlouvy pojištěn pro případ vzniku odpovědnosti za škodu, která může vzniknout Objednateli nebo třetí osobě při plnění závazků </w:t>
      </w:r>
      <w:r w:rsidRPr="009A0F77">
        <w:rPr>
          <w:rFonts w:ascii="Cambria" w:hAnsi="Cambria" w:cstheme="majorHAnsi"/>
        </w:rPr>
        <w:t xml:space="preserve">Zhotovitel </w:t>
      </w:r>
      <w:r w:rsidR="00207ED9" w:rsidRPr="009A0F77">
        <w:rPr>
          <w:rFonts w:ascii="Cambria" w:hAnsi="Cambria" w:cstheme="majorHAnsi"/>
        </w:rPr>
        <w:t>dle této Smlouvy nebo v souvislosti s plněním těchto závazků. Toto pojištění musí být sjednáno s pojistnou částkou ne nižší než 5 000 000 Kč (slovy: pět milionů korun českých).</w:t>
      </w:r>
    </w:p>
    <w:p w14:paraId="51CC31D0" w14:textId="78972B24" w:rsidR="00207ED9" w:rsidRPr="009A0F77" w:rsidRDefault="00D520B2" w:rsidP="00207ED9">
      <w:pPr>
        <w:pStyle w:val="Nadpis2"/>
        <w:numPr>
          <w:ilvl w:val="1"/>
          <w:numId w:val="1"/>
        </w:numPr>
        <w:rPr>
          <w:rFonts w:ascii="Cambria" w:hAnsi="Cambria" w:cstheme="majorHAnsi"/>
        </w:rPr>
      </w:pPr>
      <w:r w:rsidRPr="009A0F77">
        <w:rPr>
          <w:rFonts w:ascii="Cambria" w:hAnsi="Cambria" w:cstheme="majorHAnsi"/>
        </w:rPr>
        <w:t xml:space="preserve">Zhotovitel </w:t>
      </w:r>
      <w:r w:rsidR="00207ED9" w:rsidRPr="009A0F77">
        <w:rPr>
          <w:rFonts w:ascii="Cambria" w:hAnsi="Cambria" w:cstheme="majorHAnsi"/>
        </w:rPr>
        <w:t xml:space="preserve">je povinen na výzvu pověřené osoby Objednatele doložit, že je pojištěn pro případ odpovědnosti za škodu v požadovaném rozsahu, a to vždy nejpozději do 10 pracovních dnů od doručení výzvy Objednatele. Poskytovatel k prokázání splnění tohoto požadavku </w:t>
      </w:r>
      <w:proofErr w:type="gramStart"/>
      <w:r w:rsidR="00207ED9" w:rsidRPr="009A0F77">
        <w:rPr>
          <w:rFonts w:ascii="Cambria" w:hAnsi="Cambria" w:cstheme="majorHAnsi"/>
        </w:rPr>
        <w:t>předloží</w:t>
      </w:r>
      <w:proofErr w:type="gramEnd"/>
      <w:r w:rsidR="00207ED9" w:rsidRPr="009A0F77">
        <w:rPr>
          <w:rFonts w:ascii="Cambria" w:hAnsi="Cambria" w:cstheme="majorHAnsi"/>
        </w:rPr>
        <w:t xml:space="preserve"> Objednateli dokumenty, ze kterých bude splnění požadavku na pojištění vyplývat, tj. pojistnou smlouvu nebo pojistku a doklad o zaplacení pojistného na příslušné období, pojistný certifikát, či obdobný doklad vydaný příslušnou pojišťovnou.</w:t>
      </w:r>
    </w:p>
    <w:p w14:paraId="26E7B6F6" w14:textId="7748D7B0" w:rsidR="005E1F3E" w:rsidRPr="009A0F77" w:rsidRDefault="00207ED9" w:rsidP="00207ED9">
      <w:pPr>
        <w:pStyle w:val="Nadpis2"/>
        <w:numPr>
          <w:ilvl w:val="1"/>
          <w:numId w:val="1"/>
        </w:numPr>
        <w:rPr>
          <w:rFonts w:ascii="Cambria" w:hAnsi="Cambria" w:cstheme="majorHAnsi"/>
        </w:rPr>
      </w:pPr>
      <w:r w:rsidRPr="009A0F77">
        <w:rPr>
          <w:rFonts w:ascii="Cambria" w:hAnsi="Cambria" w:cstheme="majorHAnsi"/>
        </w:rPr>
        <w:t xml:space="preserve">V případě nesplnění povinnosti </w:t>
      </w:r>
      <w:r w:rsidR="00D520B2" w:rsidRPr="009A0F77">
        <w:rPr>
          <w:rFonts w:ascii="Cambria" w:hAnsi="Cambria" w:cstheme="majorHAnsi"/>
        </w:rPr>
        <w:t xml:space="preserve">Zhotovitele </w:t>
      </w:r>
      <w:r w:rsidRPr="009A0F77">
        <w:rPr>
          <w:rFonts w:ascii="Cambria" w:hAnsi="Cambria" w:cstheme="majorHAnsi"/>
        </w:rPr>
        <w:t xml:space="preserve">stanovené v odst. </w:t>
      </w:r>
      <w:r w:rsidR="00D75E6C" w:rsidRPr="009A0F77">
        <w:rPr>
          <w:rFonts w:ascii="Cambria" w:hAnsi="Cambria" w:cstheme="majorHAnsi"/>
        </w:rPr>
        <w:t>7.</w:t>
      </w:r>
      <w:r w:rsidRPr="009A0F77">
        <w:rPr>
          <w:rFonts w:ascii="Cambria" w:hAnsi="Cambria" w:cstheme="majorHAnsi"/>
        </w:rPr>
        <w:t xml:space="preserve">2. nebo </w:t>
      </w:r>
      <w:r w:rsidR="00D75E6C" w:rsidRPr="009A0F77">
        <w:rPr>
          <w:rFonts w:ascii="Cambria" w:hAnsi="Cambria" w:cstheme="majorHAnsi"/>
        </w:rPr>
        <w:t>7.</w:t>
      </w:r>
      <w:r w:rsidRPr="009A0F77">
        <w:rPr>
          <w:rFonts w:ascii="Cambria" w:hAnsi="Cambria" w:cstheme="majorHAnsi"/>
        </w:rPr>
        <w:t xml:space="preserve">3. tohoto článku je Objednatel oprávněn vyúčtovat </w:t>
      </w:r>
      <w:r w:rsidR="00D520B2" w:rsidRPr="009A0F77">
        <w:rPr>
          <w:rFonts w:ascii="Cambria" w:hAnsi="Cambria" w:cstheme="majorHAnsi"/>
        </w:rPr>
        <w:t xml:space="preserve">Zhotoviteli </w:t>
      </w:r>
      <w:r w:rsidRPr="009A0F77">
        <w:rPr>
          <w:rFonts w:ascii="Cambria" w:hAnsi="Cambria" w:cstheme="majorHAnsi"/>
        </w:rPr>
        <w:t xml:space="preserve">smluvní pokutu ve výši 1 000 Kč (slovy: jeden tisíc korun českých), a to za každý i jen započatý kalendářní den, kdy porušení této povinnosti trvá a </w:t>
      </w:r>
      <w:r w:rsidR="00D520B2" w:rsidRPr="009A0F77">
        <w:rPr>
          <w:rFonts w:ascii="Cambria" w:hAnsi="Cambria" w:cstheme="majorHAnsi"/>
        </w:rPr>
        <w:lastRenderedPageBreak/>
        <w:t xml:space="preserve">Zhotovitel </w:t>
      </w:r>
      <w:r w:rsidRPr="009A0F77">
        <w:rPr>
          <w:rFonts w:ascii="Cambria" w:hAnsi="Cambria" w:cstheme="majorHAnsi"/>
        </w:rPr>
        <w:t>je povinen tuto částku uhradit.</w:t>
      </w:r>
    </w:p>
    <w:p w14:paraId="6B6851B0" w14:textId="43498302" w:rsidR="00207ED9" w:rsidRPr="009A0F77" w:rsidRDefault="00D75E6C" w:rsidP="00D75E6C">
      <w:pPr>
        <w:pStyle w:val="Nadpis1"/>
        <w:numPr>
          <w:ilvl w:val="0"/>
          <w:numId w:val="1"/>
        </w:numPr>
        <w:rPr>
          <w:rFonts w:ascii="Cambria" w:hAnsi="Cambria" w:cstheme="majorHAnsi"/>
        </w:rPr>
      </w:pPr>
      <w:r w:rsidRPr="009A0F77">
        <w:rPr>
          <w:rFonts w:ascii="Cambria" w:hAnsi="Cambria" w:cstheme="majorHAnsi"/>
        </w:rPr>
        <w:t>Ochrana informací, údajů a dat</w:t>
      </w:r>
    </w:p>
    <w:p w14:paraId="233E9481" w14:textId="4322A059"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Smluvní strany konstatují, že </w:t>
      </w:r>
      <w:proofErr w:type="gramStart"/>
      <w:r w:rsidRPr="009A0F77">
        <w:rPr>
          <w:rFonts w:ascii="Cambria" w:hAnsi="Cambria" w:cstheme="majorHAnsi"/>
        </w:rPr>
        <w:t>označí</w:t>
      </w:r>
      <w:proofErr w:type="gramEnd"/>
      <w:r w:rsidRPr="009A0F77">
        <w:rPr>
          <w:rFonts w:ascii="Cambria" w:hAnsi="Cambria" w:cstheme="majorHAnsi"/>
        </w:rPr>
        <w:t xml:space="preserve"> při jednání o uzavření této Smlouvy informace týkající se specifických postupů, know-how, strategických plánů a záměrů smluvních stran jako důvěrné. </w:t>
      </w:r>
    </w:p>
    <w:p w14:paraId="56EA20D2" w14:textId="4C8A9BF3"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Povinnost mlčenlivosti o důvěrných informacích a ochrany důvěrných informací podle Smlouvy se vztahuje na smluvní strany, na jejich zaměstnance, pomocníky i na všechny třetí osoby, které některá ze smluvních stran přizve podle Smlouvy nebo s předchozím písemným souhlasem strany druhé, byť i k parciálnímu jednání, nebo které se vzájemně se sdělovanými informacemi jinak seznámí. </w:t>
      </w:r>
    </w:p>
    <w:p w14:paraId="3B18C88C" w14:textId="065DC8B9"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Smluvní strany jsou oprávněny sdělit důvěrné informace třetí osobě pouze s předchozím písemným souhlasem druhé Smluvní strany s tím, že tento souhlas je vázán na povinnost zavázat tuto třetí osobu, aby nakládala s těmito informacemi jako s důvěrnými a na souhlas této třetí osoby, že závazek přijímá, a to alespoň v rozsahu stanoveném Smlouvou; tím nejsou dotčeny povinnosti Smluvních stran stanovené právními předpisy pro nakládání s informacemi označenými těmito předpisy za důvěrné.</w:t>
      </w:r>
    </w:p>
    <w:p w14:paraId="3D01C47D" w14:textId="77777777" w:rsidR="00D75E6C" w:rsidRPr="009A0F77" w:rsidRDefault="00D75E6C" w:rsidP="00D75E6C">
      <w:pPr>
        <w:rPr>
          <w:rFonts w:ascii="Cambria" w:hAnsi="Cambria" w:cstheme="majorHAnsi"/>
        </w:rPr>
      </w:pPr>
    </w:p>
    <w:p w14:paraId="392929AE" w14:textId="77777777"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Důvěrnými informacemi nejsou nebo přestávají být:</w:t>
      </w:r>
    </w:p>
    <w:p w14:paraId="7B30BFC4" w14:textId="0BFA625E" w:rsidR="00D75E6C" w:rsidRPr="009A0F77" w:rsidRDefault="00D75E6C" w:rsidP="00D75E6C">
      <w:pPr>
        <w:pStyle w:val="Nadpis2"/>
        <w:numPr>
          <w:ilvl w:val="0"/>
          <w:numId w:val="23"/>
        </w:numPr>
        <w:rPr>
          <w:rFonts w:ascii="Cambria" w:hAnsi="Cambria" w:cstheme="majorHAnsi"/>
        </w:rPr>
      </w:pPr>
      <w:r w:rsidRPr="009A0F77">
        <w:rPr>
          <w:rFonts w:ascii="Cambria" w:hAnsi="Cambria" w:cstheme="majorHAnsi"/>
        </w:rPr>
        <w:t>informace, které byly v době, kdy byly Smluvní straně poskytnuty, veřejně známé, nebo</w:t>
      </w:r>
    </w:p>
    <w:p w14:paraId="1839ADF4" w14:textId="77777777" w:rsidR="00D75E6C" w:rsidRPr="009A0F77" w:rsidRDefault="00D75E6C" w:rsidP="00D75E6C">
      <w:pPr>
        <w:pStyle w:val="Nadpis2"/>
        <w:numPr>
          <w:ilvl w:val="0"/>
          <w:numId w:val="23"/>
        </w:numPr>
        <w:rPr>
          <w:rFonts w:ascii="Cambria" w:hAnsi="Cambria" w:cstheme="majorHAnsi"/>
        </w:rPr>
      </w:pPr>
      <w:r w:rsidRPr="009A0F77">
        <w:rPr>
          <w:rFonts w:ascii="Cambria" w:hAnsi="Cambria" w:cstheme="majorHAnsi"/>
        </w:rPr>
        <w:t>informace, které se stanou veřejně známými poté, co byly Smluvní straně poskytnuty, s výjimkou případů, kdy se tyto informace stanou veřejně známými v důsledku porušení závazků Smluvní strany podle Smlouvy, nebo</w:t>
      </w:r>
    </w:p>
    <w:p w14:paraId="77D324C2" w14:textId="77777777" w:rsidR="00D75E6C" w:rsidRPr="009A0F77" w:rsidRDefault="00D75E6C" w:rsidP="00D75E6C">
      <w:pPr>
        <w:pStyle w:val="Nadpis2"/>
        <w:numPr>
          <w:ilvl w:val="0"/>
          <w:numId w:val="23"/>
        </w:numPr>
        <w:rPr>
          <w:rFonts w:ascii="Cambria" w:hAnsi="Cambria" w:cstheme="majorHAnsi"/>
        </w:rPr>
      </w:pPr>
      <w:r w:rsidRPr="009A0F77">
        <w:rPr>
          <w:rFonts w:ascii="Cambria" w:hAnsi="Cambria" w:cstheme="majorHAnsi"/>
        </w:rPr>
        <w:t>informace, které byly Smluvní straně prokazatelně známé před jejich poskytnutím, nebo</w:t>
      </w:r>
    </w:p>
    <w:p w14:paraId="7A360C60" w14:textId="77777777" w:rsidR="00D75E6C" w:rsidRPr="009A0F77" w:rsidRDefault="00D75E6C" w:rsidP="00D75E6C">
      <w:pPr>
        <w:pStyle w:val="Nadpis2"/>
        <w:numPr>
          <w:ilvl w:val="0"/>
          <w:numId w:val="23"/>
        </w:numPr>
        <w:rPr>
          <w:rFonts w:ascii="Cambria" w:hAnsi="Cambria" w:cstheme="majorHAnsi"/>
        </w:rPr>
      </w:pPr>
      <w:r w:rsidRPr="009A0F77">
        <w:rPr>
          <w:rFonts w:ascii="Cambria" w:hAnsi="Cambria" w:cstheme="majorHAnsi"/>
        </w:rPr>
        <w:t>informace, které je Smluvní strana povinna sdělit oprávněným osobám na základě obecně závazných právních předpisů.</w:t>
      </w:r>
    </w:p>
    <w:p w14:paraId="0685C048" w14:textId="42A95326"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Poskytnutí informací na základě povinností stanovených Smluvním stranám obecně závaznými právními předpisy není považováno za porušení povinností Smluvních stran sjednaných v tomto článku. Poskytovatel bere na vědomí, že Objednatel jako povinný subjekt musí na základě žádosti poskytnout informace podle zákona č. 106/1999 Sb., o svobodném přístupu k informacím, ve znění pozdějších předpisů, a to zejména informace týkající se identifikace Smluvních stran, informace o ceně a rámcovou informaci o předmětu plnění Smlouvy. Poskytnutí informací v souladu s citovaným zákonem nelze považovat za porušení povinnosti ochrany informací dle tohoto článku. </w:t>
      </w:r>
    </w:p>
    <w:p w14:paraId="542E31F1" w14:textId="141F5096"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S odkazem na Nařízení Evropského parlamentu a Rady (EU) 2016/679 o ochraně fyzických osob v souvislosti se zpracováním osobních údajů a o volném pohybu těchto údajů a o zrušení směrnice 95/46/ES (obecné nařízení o ochraně osobních údajů), zákon č. 110/2019 Sb., o zpracování osobních údajů, a dále na zákon č. 181/2014 Sb. o kybernetické bezpečnosti a o změně souvisejících zákonů (zákon o kybernetické bezpečnosti), ve znění pozdějších předpisů, se </w:t>
      </w:r>
      <w:r w:rsidR="00D520B2" w:rsidRPr="009A0F77">
        <w:rPr>
          <w:rFonts w:ascii="Cambria" w:hAnsi="Cambria" w:cstheme="majorHAnsi"/>
        </w:rPr>
        <w:t xml:space="preserve">Zhotovitel </w:t>
      </w:r>
      <w:r w:rsidRPr="009A0F77">
        <w:rPr>
          <w:rFonts w:ascii="Cambria" w:hAnsi="Cambria" w:cstheme="majorHAnsi"/>
        </w:rPr>
        <w:t>zavazuje učinit taková opatření, aby veškeré osoby, které se podílejí na realizaci jeho závazků z této  Smlouvy, zachovávaly mlčenlivost o veškerých osobních údajích, jakož i o technických a organizačních opatřeních k jejich ochraně, o nichž se při plnění závazků dozvěděly, včetně těch, které NNB eviduje pomocí výpočetní techniky, či jinak. Toto ujednání platí i v případě nahrazení uvedených právních předpisů předpisy jinými.</w:t>
      </w:r>
    </w:p>
    <w:p w14:paraId="0B3ED5B4" w14:textId="1585D3D0"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Za porušení závazků uvedených v odst. 8.2. a 8.3. tohoto článku se považuje i využití těchto skutečností, údajů a dat, jakož i dalších vědomostí pro vlastní prospěch </w:t>
      </w:r>
      <w:r w:rsidR="00D520B2" w:rsidRPr="009A0F77">
        <w:rPr>
          <w:rFonts w:ascii="Cambria" w:hAnsi="Cambria" w:cstheme="majorHAnsi"/>
        </w:rPr>
        <w:t>Zhotovitele</w:t>
      </w:r>
      <w:r w:rsidRPr="009A0F77">
        <w:rPr>
          <w:rFonts w:ascii="Cambria" w:hAnsi="Cambria" w:cstheme="majorHAnsi"/>
        </w:rPr>
        <w:t xml:space="preserve">, prospěch třetí osoby nebo pro jiné důvody. </w:t>
      </w:r>
    </w:p>
    <w:p w14:paraId="04990421" w14:textId="6AF47F7F"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Poskytnutí informací na základě povinností stanovených smluvním stranám obecně závaznými </w:t>
      </w:r>
      <w:r w:rsidRPr="009A0F77">
        <w:rPr>
          <w:rFonts w:ascii="Cambria" w:hAnsi="Cambria" w:cstheme="majorHAnsi"/>
        </w:rPr>
        <w:lastRenderedPageBreak/>
        <w:t>právními předpisy České republiky včetně přímo použitelných předpisů Evropské unie není považováno za porušení povinností smluvních stran sjednaných v tomto článku.</w:t>
      </w:r>
    </w:p>
    <w:p w14:paraId="7D402021" w14:textId="5FDDEDA5"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Za porušení závazku uvedeného v odstavci 2. tohoto článku je </w:t>
      </w:r>
      <w:r w:rsidR="00D520B2" w:rsidRPr="009A0F77">
        <w:rPr>
          <w:rFonts w:ascii="Cambria" w:hAnsi="Cambria" w:cstheme="majorHAnsi"/>
        </w:rPr>
        <w:t xml:space="preserve">Zhotovitel </w:t>
      </w:r>
      <w:r w:rsidRPr="009A0F77">
        <w:rPr>
          <w:rFonts w:ascii="Cambria" w:hAnsi="Cambria" w:cstheme="majorHAnsi"/>
        </w:rPr>
        <w:t xml:space="preserve">povinen zaplatit NNB v každém jednotlivém případě smluvní pokutu ve výši 100 000 Kč (slovy: jedno sto tisíc korun českých). Za porušení závazku uvedeného v odstavci 3. tohoto článku je </w:t>
      </w:r>
      <w:r w:rsidR="00D520B2" w:rsidRPr="009A0F77">
        <w:rPr>
          <w:rFonts w:ascii="Cambria" w:hAnsi="Cambria" w:cstheme="majorHAnsi"/>
        </w:rPr>
        <w:t xml:space="preserve">Zhotovitel </w:t>
      </w:r>
      <w:r w:rsidRPr="009A0F77">
        <w:rPr>
          <w:rFonts w:ascii="Cambria" w:hAnsi="Cambria" w:cstheme="majorHAnsi"/>
        </w:rPr>
        <w:t>povinen zaplatit NNB v každém jednotlivém případě smluvní pokutu ve výši 50 000 Kč (slovy: padesát tisíc korun českých). Ujednáním o smluvní pokutě ani zaplacením smluvní pokuty není dotčeno právo objednatele na náhradu škody vzniklé z porušení povinnosti, ke kterému se smluvní pokuta vztahuje.</w:t>
      </w:r>
    </w:p>
    <w:p w14:paraId="201D9065" w14:textId="02B71686"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Závazky smluvních stran uvedené v tomto článku trvají i po skončení tohoto smluvního vztahu.</w:t>
      </w:r>
    </w:p>
    <w:p w14:paraId="17DDF5BE" w14:textId="7337FB2B" w:rsidR="00D75E6C" w:rsidRPr="009A0F77" w:rsidRDefault="00D75E6C" w:rsidP="00D75E6C">
      <w:pPr>
        <w:pStyle w:val="Nadpis1"/>
        <w:numPr>
          <w:ilvl w:val="0"/>
          <w:numId w:val="1"/>
        </w:numPr>
        <w:rPr>
          <w:rFonts w:ascii="Cambria" w:hAnsi="Cambria" w:cstheme="majorHAnsi"/>
        </w:rPr>
      </w:pPr>
      <w:r w:rsidRPr="009A0F77">
        <w:rPr>
          <w:rFonts w:ascii="Cambria" w:hAnsi="Cambria" w:cstheme="majorHAnsi"/>
        </w:rPr>
        <w:t>Licence a její rozsah</w:t>
      </w:r>
    </w:p>
    <w:p w14:paraId="35849D1D" w14:textId="77777777"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 xml:space="preserve">Licence k BPM se touto Smlouvou poskytují jako nevýhradní, v rozsahu stanoveném touto Smlouvou, k užití v rámci NNB podle jejích potřeb. </w:t>
      </w:r>
    </w:p>
    <w:p w14:paraId="3B8C36F4" w14:textId="77777777" w:rsidR="00D75E6C" w:rsidRPr="009A0F77" w:rsidRDefault="00D75E6C" w:rsidP="00D75E6C">
      <w:pPr>
        <w:pStyle w:val="Nadpis2"/>
        <w:numPr>
          <w:ilvl w:val="1"/>
          <w:numId w:val="1"/>
        </w:numPr>
        <w:rPr>
          <w:rFonts w:ascii="Cambria" w:hAnsi="Cambria" w:cstheme="majorHAnsi"/>
        </w:rPr>
      </w:pPr>
      <w:r w:rsidRPr="009A0F77">
        <w:rPr>
          <w:rFonts w:ascii="Cambria" w:hAnsi="Cambria" w:cstheme="majorHAnsi"/>
        </w:rPr>
        <w:t>Poskytnuté licence se takto budou vztahovat i na veškeré verze, aktualizace a opravné balíčky (upgrade/update/</w:t>
      </w:r>
      <w:proofErr w:type="spellStart"/>
      <w:r w:rsidRPr="009A0F77">
        <w:rPr>
          <w:rFonts w:ascii="Cambria" w:hAnsi="Cambria" w:cstheme="majorHAnsi"/>
        </w:rPr>
        <w:t>patches</w:t>
      </w:r>
      <w:proofErr w:type="spellEnd"/>
      <w:r w:rsidRPr="009A0F77">
        <w:rPr>
          <w:rFonts w:ascii="Cambria" w:hAnsi="Cambria" w:cstheme="majorHAnsi"/>
        </w:rPr>
        <w:t>) produktu BPM získané Objednatelem na základě poskytování podpory podle této Smlouvy.</w:t>
      </w:r>
    </w:p>
    <w:p w14:paraId="3BD6E883" w14:textId="4F6FA970" w:rsidR="00D75E6C" w:rsidRPr="009A0F77" w:rsidRDefault="00D75E6C" w:rsidP="008A131F">
      <w:pPr>
        <w:pStyle w:val="Nadpis2"/>
        <w:numPr>
          <w:ilvl w:val="1"/>
          <w:numId w:val="1"/>
        </w:numPr>
        <w:rPr>
          <w:rFonts w:ascii="Cambria" w:hAnsi="Cambria" w:cstheme="majorHAnsi"/>
        </w:rPr>
      </w:pPr>
      <w:r w:rsidRPr="009A0F77">
        <w:rPr>
          <w:rFonts w:ascii="Cambria" w:hAnsi="Cambria" w:cstheme="majorHAnsi"/>
        </w:rPr>
        <w:t xml:space="preserve">Licence jsou poskytovány na dobu stanovenou touto Smlouvou (viz čl. 4. Smlouvy). </w:t>
      </w:r>
    </w:p>
    <w:p w14:paraId="3EA2C54D" w14:textId="49D0A1BE" w:rsidR="00D75E6C" w:rsidRPr="009A0F77" w:rsidRDefault="00D75E6C" w:rsidP="00D75E6C">
      <w:pPr>
        <w:pStyle w:val="Odstavecseseznamem"/>
        <w:widowControl/>
        <w:suppressAutoHyphens w:val="0"/>
        <w:autoSpaceDE/>
        <w:autoSpaceDN/>
        <w:adjustRightInd/>
        <w:spacing w:after="120"/>
        <w:ind w:left="360"/>
        <w:contextualSpacing w:val="0"/>
        <w:rPr>
          <w:rFonts w:ascii="Cambria" w:hAnsi="Cambria" w:cstheme="majorHAnsi"/>
        </w:rPr>
      </w:pPr>
      <w:r w:rsidRPr="009A0F77">
        <w:rPr>
          <w:rFonts w:ascii="Cambria" w:hAnsi="Cambria" w:cstheme="majorHAnsi"/>
        </w:rPr>
        <w:t>V dalším se užití BPM řídí licenčními podmínkami Výrobce, které jsou dostupné na internetové adrese ………………………………………….</w:t>
      </w:r>
      <w:r w:rsidRPr="009A0F77" w:rsidDel="007F4EE5">
        <w:rPr>
          <w:rFonts w:ascii="Cambria" w:hAnsi="Cambria" w:cstheme="majorHAnsi"/>
        </w:rPr>
        <w:t xml:space="preserve"> </w:t>
      </w:r>
      <w:r w:rsidRPr="009A0F77">
        <w:rPr>
          <w:rFonts w:ascii="Cambria" w:hAnsi="Cambria" w:cstheme="majorHAnsi"/>
        </w:rPr>
        <w:t xml:space="preserve">a/nebo jsou obsaženy v </w:t>
      </w:r>
      <w:r w:rsidRPr="009A0F77" w:rsidDel="007F4EE5">
        <w:rPr>
          <w:rFonts w:ascii="Cambria" w:hAnsi="Cambria" w:cstheme="majorHAnsi"/>
          <w:u w:val="single"/>
        </w:rPr>
        <w:t>Přílo</w:t>
      </w:r>
      <w:r w:rsidRPr="009A0F77">
        <w:rPr>
          <w:rFonts w:ascii="Cambria" w:hAnsi="Cambria" w:cstheme="majorHAnsi"/>
          <w:u w:val="single"/>
        </w:rPr>
        <w:t>ze</w:t>
      </w:r>
      <w:r w:rsidRPr="009A0F77" w:rsidDel="007F4EE5">
        <w:rPr>
          <w:rFonts w:ascii="Cambria" w:hAnsi="Cambria" w:cstheme="majorHAnsi"/>
          <w:u w:val="single"/>
        </w:rPr>
        <w:t xml:space="preserve"> č. </w:t>
      </w:r>
      <w:r w:rsidRPr="009A0F77">
        <w:rPr>
          <w:rFonts w:ascii="Cambria" w:hAnsi="Cambria" w:cstheme="majorHAnsi"/>
          <w:u w:val="single"/>
        </w:rPr>
        <w:t xml:space="preserve">1 </w:t>
      </w:r>
      <w:r w:rsidRPr="009A0F77">
        <w:rPr>
          <w:rFonts w:ascii="Cambria" w:hAnsi="Cambria" w:cstheme="majorHAnsi"/>
        </w:rPr>
        <w:t>Smlouvy.</w:t>
      </w:r>
      <w:r w:rsidRPr="009A0F77">
        <w:rPr>
          <w:rFonts w:ascii="Cambria" w:hAnsi="Cambria" w:cstheme="majorHAnsi"/>
          <w:i/>
        </w:rPr>
        <w:t xml:space="preserve"> (bude doplněno do této přílohy ze strany </w:t>
      </w:r>
      <w:r w:rsidR="00D520B2" w:rsidRPr="009A0F77">
        <w:rPr>
          <w:rFonts w:ascii="Cambria" w:hAnsi="Cambria" w:cstheme="majorHAnsi"/>
          <w:i/>
        </w:rPr>
        <w:t>Zhotovitele</w:t>
      </w:r>
      <w:r w:rsidRPr="009A0F77">
        <w:rPr>
          <w:rFonts w:ascii="Cambria" w:hAnsi="Cambria" w:cstheme="majorHAnsi"/>
          <w:i/>
        </w:rPr>
        <w:t>)</w:t>
      </w:r>
    </w:p>
    <w:p w14:paraId="05780167" w14:textId="77777777" w:rsidR="00D75E6C" w:rsidRPr="009A0F77" w:rsidRDefault="00D75E6C" w:rsidP="00D75E6C">
      <w:pPr>
        <w:pStyle w:val="Odstavecseseznamem"/>
        <w:widowControl/>
        <w:suppressAutoHyphens w:val="0"/>
        <w:autoSpaceDE/>
        <w:autoSpaceDN/>
        <w:adjustRightInd/>
        <w:spacing w:after="120"/>
        <w:ind w:left="360"/>
        <w:contextualSpacing w:val="0"/>
        <w:rPr>
          <w:rFonts w:ascii="Cambria" w:hAnsi="Cambria" w:cstheme="majorHAnsi"/>
        </w:rPr>
      </w:pPr>
      <w:r w:rsidRPr="009A0F77">
        <w:rPr>
          <w:rFonts w:ascii="Cambria" w:hAnsi="Cambria" w:cstheme="majorHAnsi"/>
        </w:rPr>
        <w:t>Licence BPM poskytnuta na základě této Smlouvy má následující rozsah:</w:t>
      </w:r>
    </w:p>
    <w:p w14:paraId="67DA8B81" w14:textId="77777777" w:rsidR="00D75E6C" w:rsidRPr="009A0F77" w:rsidRDefault="00D75E6C" w:rsidP="008A131F">
      <w:pPr>
        <w:pStyle w:val="Nadpis2"/>
        <w:numPr>
          <w:ilvl w:val="0"/>
          <w:numId w:val="27"/>
        </w:numPr>
        <w:rPr>
          <w:rFonts w:ascii="Cambria" w:hAnsi="Cambria" w:cstheme="majorHAnsi"/>
        </w:rPr>
      </w:pPr>
      <w:r w:rsidRPr="009A0F77">
        <w:rPr>
          <w:rFonts w:ascii="Cambria" w:hAnsi="Cambria" w:cstheme="majorHAnsi"/>
        </w:rPr>
        <w:t>pokrývá minimálně 100 koncových uživatelů,</w:t>
      </w:r>
    </w:p>
    <w:p w14:paraId="4626D1D1" w14:textId="77777777" w:rsidR="00D75E6C" w:rsidRPr="009A0F77" w:rsidRDefault="00D75E6C" w:rsidP="008A131F">
      <w:pPr>
        <w:pStyle w:val="Nadpis2"/>
        <w:numPr>
          <w:ilvl w:val="0"/>
          <w:numId w:val="27"/>
        </w:numPr>
        <w:rPr>
          <w:rFonts w:ascii="Cambria" w:hAnsi="Cambria" w:cstheme="majorHAnsi"/>
        </w:rPr>
      </w:pPr>
      <w:r w:rsidRPr="009A0F77">
        <w:rPr>
          <w:rFonts w:ascii="Cambria" w:hAnsi="Cambria" w:cstheme="majorHAnsi"/>
        </w:rPr>
        <w:t>opravňuje k modelování minimálně 20 unikátních procesů,</w:t>
      </w:r>
    </w:p>
    <w:p w14:paraId="5A4C25BA" w14:textId="77777777" w:rsidR="00D75E6C" w:rsidRPr="009A0F77" w:rsidRDefault="00D75E6C" w:rsidP="008A131F">
      <w:pPr>
        <w:pStyle w:val="Nadpis2"/>
        <w:numPr>
          <w:ilvl w:val="0"/>
          <w:numId w:val="27"/>
        </w:numPr>
        <w:rPr>
          <w:rFonts w:ascii="Cambria" w:hAnsi="Cambria" w:cstheme="majorHAnsi"/>
        </w:rPr>
      </w:pPr>
      <w:r w:rsidRPr="009A0F77">
        <w:rPr>
          <w:rFonts w:ascii="Cambria" w:hAnsi="Cambria" w:cstheme="majorHAnsi"/>
        </w:rPr>
        <w:t>opravňuje k vytvoření minimálně 120 unikátních formulářů.</w:t>
      </w:r>
    </w:p>
    <w:p w14:paraId="117A65E3" w14:textId="11ED2D9B" w:rsidR="008A131F" w:rsidRPr="009A0F77" w:rsidRDefault="008A131F" w:rsidP="00202F19">
      <w:pPr>
        <w:pStyle w:val="Nadpis2"/>
        <w:numPr>
          <w:ilvl w:val="1"/>
          <w:numId w:val="1"/>
        </w:numPr>
        <w:rPr>
          <w:rFonts w:ascii="Cambria" w:hAnsi="Cambria" w:cstheme="majorHAnsi"/>
        </w:rPr>
      </w:pPr>
      <w:r w:rsidRPr="009A0F77">
        <w:rPr>
          <w:rFonts w:ascii="Cambria" w:hAnsi="Cambria" w:cstheme="majorHAnsi"/>
        </w:rPr>
        <w:t>Smluvní strany se dohodly na tom, že nebude postupováno podle ustanovení § 2370 občanského zákoníku.</w:t>
      </w:r>
    </w:p>
    <w:p w14:paraId="757DF434" w14:textId="7FDCE0C0" w:rsidR="00202F19" w:rsidRPr="009A0F77" w:rsidRDefault="00202F19" w:rsidP="00202F19">
      <w:pPr>
        <w:pStyle w:val="Nadpis1"/>
        <w:numPr>
          <w:ilvl w:val="0"/>
          <w:numId w:val="1"/>
        </w:numPr>
        <w:rPr>
          <w:rFonts w:ascii="Cambria" w:hAnsi="Cambria" w:cstheme="majorHAnsi"/>
        </w:rPr>
      </w:pPr>
      <w:r w:rsidRPr="009A0F77">
        <w:rPr>
          <w:rFonts w:ascii="Cambria" w:hAnsi="Cambria" w:cstheme="majorHAnsi"/>
        </w:rPr>
        <w:t>Doba trvání Smlouvy, ukončení Smlouvy</w:t>
      </w:r>
    </w:p>
    <w:p w14:paraId="7D788770" w14:textId="05A6F775"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Tato Smlouva se uzavírá na dobu určitou, a to do okamžiku splnění všech závazků smluvních stran vyplývajících z této Smlouvy.</w:t>
      </w:r>
    </w:p>
    <w:p w14:paraId="0753314B" w14:textId="68F4DD82"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Tato Smlouva nabývá platnosti dnem jejího podpisu poslední Smluvní stranou, účinnosti Smlouva nabývá dnem uveřejnění Smlouvy prostřednictvím registru smluv. </w:t>
      </w:r>
    </w:p>
    <w:p w14:paraId="1DD1789C" w14:textId="5191B3E8"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Smluvní strany se dále dohodly, že tuto Smlouvu (plné znění včetně příloh) zašle správci registru smluv k uveřejnění prostřednictvím registru smluv Objednatel, a to včetně všech případných dohod, kterými se tato Smlouva doplňuje, mění, nahrazuje nebo </w:t>
      </w:r>
      <w:proofErr w:type="gramStart"/>
      <w:r w:rsidRPr="009A0F77">
        <w:rPr>
          <w:rFonts w:ascii="Cambria" w:hAnsi="Cambria" w:cstheme="majorHAnsi"/>
        </w:rPr>
        <w:t>ruší</w:t>
      </w:r>
      <w:proofErr w:type="gramEnd"/>
      <w:r w:rsidRPr="009A0F77">
        <w:rPr>
          <w:rFonts w:ascii="Cambria" w:hAnsi="Cambria" w:cstheme="majorHAnsi"/>
        </w:rPr>
        <w:t>.</w:t>
      </w:r>
    </w:p>
    <w:p w14:paraId="4BF6AA71" w14:textId="1D8F4EDF"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Závazky dle této Smlouvy mohou zaniknout písemnou dohodou Smluvních stran.</w:t>
      </w:r>
    </w:p>
    <w:p w14:paraId="41C1D874" w14:textId="2B4671C9"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Každá ze smluvních stran může tuto Smlouvu písemně vypovědět, a to bez udání důvodu. Výpovědní doba činí 2 (slovy: dva) měsíce a začne běžet prvním dnem měsíce následujícího po měsíci, v němž byla výpověď doručena druhé smluvní straně. Uplynutím výpovědní doby Smlouva zaniká. V případě, že poskytnutá licence dle této Smlouvy neumožňuje zkrácení doby jejího užití, platí, že licence BPM je poskytnuta na dobu, na kterou byla Objednatelem zaplacena způsobem dle </w:t>
      </w:r>
      <w:r w:rsidRPr="009A0F77">
        <w:rPr>
          <w:rFonts w:ascii="Cambria" w:hAnsi="Cambria" w:cstheme="majorHAnsi"/>
        </w:rPr>
        <w:lastRenderedPageBreak/>
        <w:t>čl. 5. Smlouvy.</w:t>
      </w:r>
    </w:p>
    <w:p w14:paraId="563BC5A2" w14:textId="33F8FF6A"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Kterákoliv ze smluvních stran může odstoupit od této Smlouvy v případech stanovených touto Smlouvou nebo zákonem, a to zejména </w:t>
      </w:r>
      <w:proofErr w:type="spellStart"/>
      <w:r w:rsidRPr="009A0F77">
        <w:rPr>
          <w:rFonts w:ascii="Cambria" w:hAnsi="Cambria" w:cstheme="majorHAnsi"/>
        </w:rPr>
        <w:t>ust</w:t>
      </w:r>
      <w:proofErr w:type="spellEnd"/>
      <w:r w:rsidRPr="009A0F77">
        <w:rPr>
          <w:rFonts w:ascii="Cambria" w:hAnsi="Cambria" w:cstheme="majorHAnsi"/>
        </w:rPr>
        <w:t>. § 1977 a násl. a § 2001 a násl. Občanského zákoníku.</w:t>
      </w:r>
    </w:p>
    <w:p w14:paraId="369D5B4B" w14:textId="1D8E39F2"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Pro účely této Smlouvy bude za podstatné porušení smluvních povinností považováno: </w:t>
      </w:r>
    </w:p>
    <w:p w14:paraId="4DC420B1" w14:textId="3CFC8D92" w:rsidR="00E129DF" w:rsidRPr="009A0F77" w:rsidRDefault="00E129DF" w:rsidP="00E129DF">
      <w:pPr>
        <w:pStyle w:val="Nadpis2"/>
        <w:numPr>
          <w:ilvl w:val="0"/>
          <w:numId w:val="28"/>
        </w:numPr>
        <w:rPr>
          <w:rFonts w:ascii="Cambria" w:hAnsi="Cambria" w:cstheme="majorHAnsi"/>
        </w:rPr>
      </w:pPr>
      <w:r w:rsidRPr="009A0F77">
        <w:rPr>
          <w:rFonts w:ascii="Cambria" w:hAnsi="Cambria" w:cstheme="majorHAnsi"/>
        </w:rPr>
        <w:t xml:space="preserve">prodlení Objednatele s kteroukoliv platbou faktury nebo její části o více než 60 (slovy: šedesát) kalendářních dnů po lhůtě splatnosti příslušné faktury, </w:t>
      </w:r>
    </w:p>
    <w:p w14:paraId="0990EA06" w14:textId="43BEA133" w:rsidR="00E129DF" w:rsidRPr="009A0F77" w:rsidRDefault="00E129DF" w:rsidP="00E129DF">
      <w:pPr>
        <w:pStyle w:val="Nadpis2"/>
        <w:numPr>
          <w:ilvl w:val="0"/>
          <w:numId w:val="28"/>
        </w:numPr>
        <w:rPr>
          <w:rFonts w:ascii="Cambria" w:hAnsi="Cambria" w:cstheme="majorHAnsi"/>
        </w:rPr>
      </w:pPr>
      <w:r w:rsidRPr="009A0F77">
        <w:rPr>
          <w:rFonts w:ascii="Cambria" w:hAnsi="Cambria" w:cstheme="majorHAnsi"/>
        </w:rPr>
        <w:t xml:space="preserve">opakované porušení povinností obsažených v Článku 7. této Smlouvy ze strany </w:t>
      </w:r>
      <w:r w:rsidR="00D520B2" w:rsidRPr="009A0F77">
        <w:rPr>
          <w:rFonts w:ascii="Cambria" w:hAnsi="Cambria" w:cstheme="majorHAnsi"/>
        </w:rPr>
        <w:t>Zhotovitel</w:t>
      </w:r>
      <w:r w:rsidRPr="009A0F77">
        <w:rPr>
          <w:rFonts w:ascii="Cambria" w:hAnsi="Cambria" w:cstheme="majorHAnsi"/>
        </w:rPr>
        <w:t>e.</w:t>
      </w:r>
    </w:p>
    <w:p w14:paraId="541DFD60" w14:textId="77777777" w:rsidR="00E129DF" w:rsidRPr="009A0F77" w:rsidRDefault="00E129DF" w:rsidP="00E129DF">
      <w:pPr>
        <w:rPr>
          <w:rFonts w:ascii="Cambria" w:hAnsi="Cambria" w:cstheme="majorHAnsi"/>
        </w:rPr>
      </w:pPr>
    </w:p>
    <w:p w14:paraId="2A93BF9A" w14:textId="726408F8"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Objednatel je oprávněn odstoupit od Smlouvy také tehdy, je-li s přihlédnutím ke všem okolnostem zřejmé, že </w:t>
      </w:r>
      <w:r w:rsidR="00D520B2" w:rsidRPr="009A0F77">
        <w:rPr>
          <w:rFonts w:ascii="Cambria" w:hAnsi="Cambria" w:cstheme="majorHAnsi"/>
        </w:rPr>
        <w:t>Zhotovitel</w:t>
      </w:r>
      <w:r w:rsidRPr="009A0F77">
        <w:rPr>
          <w:rFonts w:ascii="Cambria" w:hAnsi="Cambria" w:cstheme="majorHAnsi"/>
        </w:rPr>
        <w:t xml:space="preserve"> není schopen splnit své závazky dle Článku 3. Smlouvy nebo bylo-li během plnění předmětu této Smlouvy v rámci insolvenčního řízení vydáno rozhodnutí, že je </w:t>
      </w:r>
      <w:r w:rsidR="00D520B2" w:rsidRPr="009A0F77">
        <w:rPr>
          <w:rFonts w:ascii="Cambria" w:hAnsi="Cambria" w:cstheme="majorHAnsi"/>
        </w:rPr>
        <w:t xml:space="preserve">Zhotovitel </w:t>
      </w:r>
      <w:r w:rsidRPr="009A0F77">
        <w:rPr>
          <w:rFonts w:ascii="Cambria" w:hAnsi="Cambria" w:cstheme="majorHAnsi"/>
        </w:rPr>
        <w:t xml:space="preserve">v úpadku. Objednatel může odstoupit od této Smlouvy i tehdy, jestliže se </w:t>
      </w:r>
      <w:r w:rsidR="00D520B2" w:rsidRPr="009A0F77">
        <w:rPr>
          <w:rFonts w:ascii="Cambria" w:hAnsi="Cambria" w:cstheme="majorHAnsi"/>
        </w:rPr>
        <w:t xml:space="preserve">Zhotovitel </w:t>
      </w:r>
      <w:r w:rsidRPr="009A0F77">
        <w:rPr>
          <w:rFonts w:ascii="Cambria" w:hAnsi="Cambria" w:cstheme="majorHAnsi"/>
        </w:rPr>
        <w:t>dopustí vážného neprofesionálního chování nebo bude vyvíjet činnost, která bude v rozporu s obsahem, účelem nebo předmětem této Smlouvy.</w:t>
      </w:r>
    </w:p>
    <w:p w14:paraId="1F1E753F" w14:textId="5ECD8E14"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Odstoupení od Smlouvy musí být učiněno písemnou formou a prokazatelně doručeno do sídla druhé smluvní strany. Právní účinky odstoupení nastávají dnem doručení oznámení o odstoupení od Smlouvy druhé smluvní straně. </w:t>
      </w:r>
    </w:p>
    <w:p w14:paraId="3E004C1E" w14:textId="6E58F44D"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Zánikem závazků uvedených v této Smlouvě dohodou, výpovědí ani odstoupením od Smlouvy není dotčena platnost kteréhokoliv ustanovení Smlouvy, jež má výslovně či ve svých následcích zůstat v platnosti po zániku výše citovaných závazků. Odstoupení od Smlouvy se nedotýká práva na zaplacení smluvní pokuty, dospělého úroku z prodlení, práva na náhradu škody vzniklé z porušení smluvní povinnosti ani ujednání, které má vzhledem ke své povaze zavazovat smluvní strany i po odstoupení od Smlouvy, zejména závazku mlčenlivosti a ochrany informací, zajištění závazků a ujednání o způsobu řešení sporů.</w:t>
      </w:r>
    </w:p>
    <w:p w14:paraId="1C373B58" w14:textId="7BD2EF61" w:rsidR="00E129DF" w:rsidRPr="009A0F77" w:rsidRDefault="00E129DF" w:rsidP="00E129DF">
      <w:pPr>
        <w:pStyle w:val="Nadpis1"/>
        <w:numPr>
          <w:ilvl w:val="0"/>
          <w:numId w:val="1"/>
        </w:numPr>
        <w:rPr>
          <w:rFonts w:ascii="Cambria" w:hAnsi="Cambria" w:cstheme="majorHAnsi"/>
        </w:rPr>
      </w:pPr>
      <w:r w:rsidRPr="009A0F77">
        <w:rPr>
          <w:rFonts w:ascii="Cambria" w:hAnsi="Cambria" w:cstheme="majorHAnsi"/>
        </w:rPr>
        <w:t>Závěrečná ustanovení</w:t>
      </w:r>
    </w:p>
    <w:p w14:paraId="316BFDA8" w14:textId="65652666"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Tato Smlouva a vztahy z této Smlouvy vyplývající se řídí právním řádem České republiky, zejména příslušnými ustanoveními občanského zákoníku.</w:t>
      </w:r>
    </w:p>
    <w:p w14:paraId="16EEF352" w14:textId="0E6C2A28"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Smluvní strany se dohodly, že vylučují možnost akceptace nabídky (tj. návrhu Smlouvy nebo objednávky) s dodatkem či jakoukoliv jinou odchylku od textu nabídky.</w:t>
      </w:r>
    </w:p>
    <w:p w14:paraId="67F949BC" w14:textId="46878D47"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Veškerá případná ústní i písemná ujednání smluvních stran, uskutečněná v souvislosti s přípravou či procesem uzavírání této Smlouvy, pozbývají uzavřením této Smlouvy účinnosti a relevantní jsou nadále jen ujednání, obsažená v této Smlouvě, v akceptovaných objednávkách nebo v jejich přílohách či v případných dodatcích.</w:t>
      </w:r>
    </w:p>
    <w:p w14:paraId="618E8CEF" w14:textId="7C2E01CA"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Tato Smlouva může být měněna a doplňována pouze po oboustranné dohodě smluvních stran na celém obsahu její změny či doplnění, a to formou písemných, vzestupně číslovaných smluvních dodatků, podepsaných oprávněnými zástupci obou smluvních stran. Uzavření písemného smluvního dodatku podle tohoto odstavce se nevyžaduje pouze v případě změny identifikačních údajů smluvních stran uvedených v záhlaví Smlouvy nebo změny osob pověřených k jednání ve věci plnění podmínek této Smlouvy nebo jejich kontaktních údajů, uvedených v odstavci 11.11. tohoto článku. Tyto změny mohou být činěny písemným oznámením, zaslaným příslušné smluvní straně bez zbytečného odkladu po vzniku takové změny. Jakákoliv ústní ujednání, týkající se plnění této Smlouvy, která nejsou písemně potvrzena oběma smluvními stranami, jsou právně neúčinná.</w:t>
      </w:r>
    </w:p>
    <w:p w14:paraId="34C18C49" w14:textId="5E69D7F1"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Veškerá korespondence mezi smluvními stranami bude činěna písemně, v českém jazyce, není-li Smlouvou stanoveno jinak. Písemná komunikace se činí v elektronické podobě formou e-mailu s potvrzeným přijetím zprávy, v listinné podobě formou doporučené poštovní zásilky, a to na adresy </w:t>
      </w:r>
      <w:r w:rsidRPr="009A0F77">
        <w:rPr>
          <w:rFonts w:ascii="Cambria" w:hAnsi="Cambria" w:cstheme="majorHAnsi"/>
        </w:rPr>
        <w:lastRenderedPageBreak/>
        <w:t>smluvních stran uvedených v záhlaví této smlouvy nebo prostřednictvím datové zprávy zaslané do datové schránky příslušené smluvní strany.</w:t>
      </w:r>
    </w:p>
    <w:p w14:paraId="002F8FBC" w14:textId="0ADD3C74"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Písemnosti mezi smluvními stranami, s jejichž obsahem je spojen vznik, změna nebo zánik závazků upravených touto Smlouvou (zejména ukončení Smlouvy dohodou nebo výpovědí a odstoupení od Smlouvy) se doručují do vlastních rukou zástupců smluvních stran. Povinnost smluvní strany doručit písemnost do vlastních rukou druhé smluvní straně je splněna při doručování poštou, jakmile pošta písemnost adresátovi do vlastních rukou </w:t>
      </w:r>
      <w:proofErr w:type="gramStart"/>
      <w:r w:rsidRPr="009A0F77">
        <w:rPr>
          <w:rFonts w:ascii="Cambria" w:hAnsi="Cambria" w:cstheme="majorHAnsi"/>
        </w:rPr>
        <w:t>doručí</w:t>
      </w:r>
      <w:proofErr w:type="gramEnd"/>
      <w:r w:rsidRPr="009A0F77">
        <w:rPr>
          <w:rFonts w:ascii="Cambria" w:hAnsi="Cambria" w:cstheme="majorHAnsi"/>
        </w:rPr>
        <w:t>. Účinky doručení nastanou i tehdy, jestliže pošta písemnost Smluvní straně vrátí jako nedoručitelnou a adresát svým jednáním doručení zmařil nebo přijetí písemnosti odmítl.</w:t>
      </w:r>
    </w:p>
    <w:p w14:paraId="3BA9D027" w14:textId="76738417"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Pokud některé z ustanovení této Smlouvy je nebo se stane neplatným, neúčinným či zdánlivým, neplatnost, neúčinnost či zdánlivost tohoto ustanovení nebude mít za následek neplatnost Smlouvy jako celku ani jiných ustanovení této Smlouvy, pokud je takovéto ustanovení oddělitelné od zbytku této Smlouvy. Smluvní strany se zavazují takovéto neplatné, neúčinné či zdánlivé ustanovení nahradit novým platným a účinným ustanovením, které svým obsahem bude co nejvěrněji odpovídat podstatě a smyslu původního ustanovení.</w:t>
      </w:r>
    </w:p>
    <w:p w14:paraId="7CA32C20" w14:textId="02E9D5E3"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Nadpisy jednotlivých článků Smlouvy mají pouze orientační charakter a v žádném případě nebudou </w:t>
      </w:r>
      <w:proofErr w:type="gramStart"/>
      <w:r w:rsidRPr="009A0F77">
        <w:rPr>
          <w:rFonts w:ascii="Cambria" w:hAnsi="Cambria" w:cstheme="majorHAnsi"/>
        </w:rPr>
        <w:t>sloužit</w:t>
      </w:r>
      <w:proofErr w:type="gramEnd"/>
      <w:r w:rsidRPr="009A0F77">
        <w:rPr>
          <w:rFonts w:ascii="Cambria" w:hAnsi="Cambria" w:cstheme="majorHAnsi"/>
        </w:rPr>
        <w:t xml:space="preserve"> resp. napomáhat výkladu jednotlivých ustanovení Smlouvy.</w:t>
      </w:r>
    </w:p>
    <w:p w14:paraId="1AE0CC8D" w14:textId="7B3161CC" w:rsidR="00E129DF" w:rsidRPr="009A0F77" w:rsidRDefault="00D520B2" w:rsidP="00E129DF">
      <w:pPr>
        <w:pStyle w:val="Nadpis2"/>
        <w:numPr>
          <w:ilvl w:val="1"/>
          <w:numId w:val="1"/>
        </w:numPr>
        <w:rPr>
          <w:rFonts w:ascii="Cambria" w:hAnsi="Cambria" w:cstheme="majorHAnsi"/>
        </w:rPr>
      </w:pPr>
      <w:r w:rsidRPr="009A0F77">
        <w:rPr>
          <w:rFonts w:ascii="Cambria" w:hAnsi="Cambria" w:cstheme="majorHAnsi"/>
        </w:rPr>
        <w:t xml:space="preserve">Zhotovitel </w:t>
      </w:r>
      <w:r w:rsidR="00E129DF" w:rsidRPr="009A0F77">
        <w:rPr>
          <w:rFonts w:ascii="Cambria" w:hAnsi="Cambria" w:cstheme="majorHAnsi"/>
        </w:rPr>
        <w:t>není oprávněn bez předchozího písemného souhlasu Objednatele postoupit či převést jakákoliv práva či povinnosti vyplývající z této Smlouvy na jakoukoliv třetí osobu.</w:t>
      </w:r>
    </w:p>
    <w:p w14:paraId="6852BF05" w14:textId="33ADBC95"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V případě vzniku sporů vyplývajících ze Smlouvy se smluvní strany zavazují k jejich řešení smírnou cestou formou jednání svých zástupců. V případě, že jednáním Smluvních stran nebude dosaženo dohody smírnou cestou, budou tyto spory řešeny prostřednictvím věcně a místně příslušných obecných soudů v České republice.</w:t>
      </w:r>
    </w:p>
    <w:p w14:paraId="0510BD29" w14:textId="0EF97BC9" w:rsidR="0010564E" w:rsidRPr="0010564E" w:rsidRDefault="0010564E" w:rsidP="0010564E">
      <w:pPr>
        <w:pStyle w:val="Nadpis2"/>
        <w:numPr>
          <w:ilvl w:val="1"/>
          <w:numId w:val="1"/>
        </w:numPr>
        <w:rPr>
          <w:rFonts w:ascii="Cambria" w:hAnsi="Cambria" w:cstheme="majorHAnsi"/>
        </w:rPr>
      </w:pPr>
      <w:r>
        <w:rPr>
          <w:rFonts w:ascii="Cambria" w:hAnsi="Cambria" w:cstheme="majorHAnsi"/>
        </w:rPr>
        <w:t xml:space="preserve">Zhotovitel se zavazuje dodržovat pravidla </w:t>
      </w:r>
      <w:r w:rsidRPr="0010564E">
        <w:rPr>
          <w:rFonts w:ascii="Cambria" w:hAnsi="Cambria" w:cstheme="majorHAnsi"/>
        </w:rPr>
        <w:t>Nemocnice TGM pro vzdálený přístup</w:t>
      </w:r>
      <w:r w:rsidR="00700CF5">
        <w:rPr>
          <w:rFonts w:ascii="Cambria" w:hAnsi="Cambria" w:cstheme="majorHAnsi"/>
        </w:rPr>
        <w:t xml:space="preserve"> dle přílohy č. 4 této smlouvy </w:t>
      </w:r>
    </w:p>
    <w:p w14:paraId="6E35766E" w14:textId="77777777" w:rsidR="0010564E" w:rsidRPr="0010564E" w:rsidRDefault="0010564E" w:rsidP="0010564E"/>
    <w:p w14:paraId="49771B60" w14:textId="1F77B10F"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K jednání ve věci plnění závazků smluvních stran dle této Smlouvy jsou pověřeni:</w:t>
      </w:r>
    </w:p>
    <w:p w14:paraId="568DE00B" w14:textId="77777777" w:rsidR="00E129DF" w:rsidRPr="009A0F77" w:rsidRDefault="00E129DF" w:rsidP="00E129DF">
      <w:pPr>
        <w:pStyle w:val="Nadpis2"/>
        <w:numPr>
          <w:ilvl w:val="0"/>
          <w:numId w:val="28"/>
        </w:numPr>
        <w:rPr>
          <w:rFonts w:ascii="Cambria" w:hAnsi="Cambria" w:cstheme="majorHAnsi"/>
        </w:rPr>
      </w:pPr>
      <w:r w:rsidRPr="009A0F77">
        <w:rPr>
          <w:rFonts w:ascii="Cambria" w:hAnsi="Cambria" w:cstheme="majorHAnsi"/>
        </w:rPr>
        <w:t>za Objednatele:</w:t>
      </w:r>
    </w:p>
    <w:p w14:paraId="2193DE18" w14:textId="60D49610" w:rsidR="00E129DF" w:rsidRPr="009A0F77" w:rsidRDefault="00E129DF" w:rsidP="00E129DF">
      <w:pPr>
        <w:pStyle w:val="Nadpis2"/>
        <w:ind w:left="1296" w:firstLine="0"/>
        <w:rPr>
          <w:rFonts w:ascii="Cambria" w:hAnsi="Cambria" w:cstheme="majorHAnsi"/>
        </w:rPr>
      </w:pPr>
      <w:r w:rsidRPr="009A0F77">
        <w:rPr>
          <w:rFonts w:ascii="Cambria" w:hAnsi="Cambria" w:cstheme="majorHAnsi"/>
          <w:bCs/>
          <w:highlight w:val="yellow"/>
        </w:rPr>
        <w:t>………………</w:t>
      </w:r>
      <w:proofErr w:type="gramStart"/>
      <w:r w:rsidRPr="009A0F77">
        <w:rPr>
          <w:rFonts w:ascii="Cambria" w:hAnsi="Cambria" w:cstheme="majorHAnsi"/>
          <w:bCs/>
          <w:highlight w:val="yellow"/>
        </w:rPr>
        <w:t>…….</w:t>
      </w:r>
      <w:proofErr w:type="gramEnd"/>
      <w:r w:rsidRPr="009A0F77">
        <w:rPr>
          <w:rFonts w:ascii="Cambria" w:hAnsi="Cambria" w:cstheme="majorHAnsi"/>
          <w:bCs/>
          <w:highlight w:val="yellow"/>
        </w:rPr>
        <w:t>, tel. …………….…, e-mail: …………………</w:t>
      </w:r>
      <w:r w:rsidRPr="009A0F77">
        <w:rPr>
          <w:rFonts w:ascii="Cambria" w:hAnsi="Cambria" w:cstheme="majorHAnsi"/>
          <w:bCs/>
        </w:rPr>
        <w:tab/>
      </w:r>
    </w:p>
    <w:p w14:paraId="40BBF903" w14:textId="29B78B8C" w:rsidR="00E129DF" w:rsidRPr="009A0F77" w:rsidRDefault="00E129DF" w:rsidP="00E129DF">
      <w:pPr>
        <w:pStyle w:val="Nadpis2"/>
        <w:numPr>
          <w:ilvl w:val="0"/>
          <w:numId w:val="28"/>
        </w:numPr>
        <w:rPr>
          <w:rFonts w:ascii="Cambria" w:hAnsi="Cambria" w:cstheme="majorHAnsi"/>
        </w:rPr>
      </w:pPr>
      <w:r w:rsidRPr="009A0F77">
        <w:rPr>
          <w:rFonts w:ascii="Cambria" w:hAnsi="Cambria" w:cstheme="majorHAnsi"/>
        </w:rPr>
        <w:t xml:space="preserve">Za </w:t>
      </w:r>
      <w:r w:rsidR="00D520B2" w:rsidRPr="009A0F77">
        <w:rPr>
          <w:rFonts w:ascii="Cambria" w:hAnsi="Cambria" w:cstheme="majorHAnsi"/>
        </w:rPr>
        <w:t>Zhotovitele</w:t>
      </w:r>
      <w:r w:rsidRPr="009A0F77">
        <w:rPr>
          <w:rFonts w:ascii="Cambria" w:hAnsi="Cambria" w:cstheme="majorHAnsi"/>
        </w:rPr>
        <w:t xml:space="preserve">: (doplní </w:t>
      </w:r>
      <w:r w:rsidR="00D520B2" w:rsidRPr="009A0F77">
        <w:rPr>
          <w:rFonts w:ascii="Cambria" w:hAnsi="Cambria" w:cstheme="majorHAnsi"/>
        </w:rPr>
        <w:t>Zhotovitel</w:t>
      </w:r>
      <w:r w:rsidRPr="009A0F77">
        <w:rPr>
          <w:rFonts w:ascii="Cambria" w:hAnsi="Cambria" w:cstheme="majorHAnsi"/>
        </w:rPr>
        <w:t>)</w:t>
      </w:r>
    </w:p>
    <w:p w14:paraId="064CCE12" w14:textId="77777777" w:rsidR="00E129DF" w:rsidRPr="009A0F77" w:rsidRDefault="00E129DF" w:rsidP="00E129DF">
      <w:pPr>
        <w:pStyle w:val="Nadpis1"/>
        <w:rPr>
          <w:rFonts w:ascii="Cambria" w:hAnsi="Cambria" w:cstheme="majorHAnsi"/>
          <w:b w:val="0"/>
          <w:bCs/>
          <w:sz w:val="20"/>
          <w:szCs w:val="20"/>
          <w:u w:val="none"/>
        </w:rPr>
      </w:pPr>
      <w:r w:rsidRPr="009A0F77">
        <w:rPr>
          <w:rFonts w:ascii="Cambria" w:hAnsi="Cambria" w:cstheme="majorHAnsi"/>
          <w:b w:val="0"/>
          <w:bCs/>
          <w:sz w:val="20"/>
          <w:szCs w:val="20"/>
          <w:u w:val="none"/>
        </w:rPr>
        <w:tab/>
      </w:r>
      <w:r w:rsidRPr="009A0F77">
        <w:rPr>
          <w:rFonts w:ascii="Cambria" w:hAnsi="Cambria" w:cstheme="majorHAnsi"/>
          <w:b w:val="0"/>
          <w:bCs/>
          <w:sz w:val="20"/>
          <w:szCs w:val="20"/>
          <w:highlight w:val="yellow"/>
          <w:u w:val="none"/>
        </w:rPr>
        <w:t>………………</w:t>
      </w:r>
      <w:proofErr w:type="gramStart"/>
      <w:r w:rsidRPr="009A0F77">
        <w:rPr>
          <w:rFonts w:ascii="Cambria" w:hAnsi="Cambria" w:cstheme="majorHAnsi"/>
          <w:b w:val="0"/>
          <w:bCs/>
          <w:sz w:val="20"/>
          <w:szCs w:val="20"/>
          <w:highlight w:val="yellow"/>
          <w:u w:val="none"/>
        </w:rPr>
        <w:t>…….</w:t>
      </w:r>
      <w:proofErr w:type="gramEnd"/>
      <w:r w:rsidRPr="009A0F77">
        <w:rPr>
          <w:rFonts w:ascii="Cambria" w:hAnsi="Cambria" w:cstheme="majorHAnsi"/>
          <w:b w:val="0"/>
          <w:bCs/>
          <w:sz w:val="20"/>
          <w:szCs w:val="20"/>
          <w:highlight w:val="yellow"/>
          <w:u w:val="none"/>
        </w:rPr>
        <w:t>, tel. …………….…, e-mail: …………………</w:t>
      </w:r>
    </w:p>
    <w:p w14:paraId="4B8A442E" w14:textId="77777777" w:rsidR="00E129DF" w:rsidRPr="009A0F77" w:rsidRDefault="00E129DF" w:rsidP="00E129DF">
      <w:pPr>
        <w:pStyle w:val="Nadpis1"/>
        <w:rPr>
          <w:rFonts w:ascii="Cambria" w:hAnsi="Cambria" w:cstheme="majorHAnsi"/>
          <w:b w:val="0"/>
          <w:bCs/>
          <w:sz w:val="20"/>
          <w:szCs w:val="20"/>
          <w:u w:val="none"/>
        </w:rPr>
      </w:pPr>
    </w:p>
    <w:p w14:paraId="12668908" w14:textId="75F03AC2"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V případě použití jakýchkoliv obchodních podmínek </w:t>
      </w:r>
      <w:r w:rsidR="00D520B2" w:rsidRPr="009A0F77">
        <w:rPr>
          <w:rFonts w:ascii="Cambria" w:hAnsi="Cambria" w:cstheme="majorHAnsi"/>
        </w:rPr>
        <w:t>Zhotovitel</w:t>
      </w:r>
      <w:r w:rsidRPr="009A0F77">
        <w:rPr>
          <w:rFonts w:ascii="Cambria" w:hAnsi="Cambria" w:cstheme="majorHAnsi"/>
        </w:rPr>
        <w:t>e nebo odkazu na tyto podmínky při úpravě vzájemných práv a povinností smluvních stran ve vztahu k plnění závazků dle této Smlouvy mají ustanovení uvedená v této Smlouvě a v jejích přílohách přednost před ustanoveními uvedenými v takových obchodních podmínkách.</w:t>
      </w:r>
    </w:p>
    <w:p w14:paraId="02A3B61A" w14:textId="560D71D4"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Tato Smlouva je vyhotovena ve dvou stejnopisech, z nichž každá smluvní strana </w:t>
      </w:r>
      <w:proofErr w:type="gramStart"/>
      <w:r w:rsidRPr="009A0F77">
        <w:rPr>
          <w:rFonts w:ascii="Cambria" w:hAnsi="Cambria" w:cstheme="majorHAnsi"/>
        </w:rPr>
        <w:t>obdrží</w:t>
      </w:r>
      <w:proofErr w:type="gramEnd"/>
      <w:r w:rsidRPr="009A0F77">
        <w:rPr>
          <w:rFonts w:ascii="Cambria" w:hAnsi="Cambria" w:cstheme="majorHAnsi"/>
        </w:rPr>
        <w:t xml:space="preserve"> jedno vyhotovení s platností originálu. </w:t>
      </w:r>
    </w:p>
    <w:p w14:paraId="5D8DADC7" w14:textId="5CD4AB7B"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Smluvní strany prohlašují, že si tuto Smlouvu řádně přečetly a svůj souhlas s obsahem jednotlivých ustanovení Smlouvy a jejích příloha stvrzují svým podpisem.</w:t>
      </w:r>
    </w:p>
    <w:p w14:paraId="1F509D30" w14:textId="65C362E0" w:rsidR="00E129DF" w:rsidRPr="009A0F77" w:rsidRDefault="00E129DF" w:rsidP="00E129DF">
      <w:pPr>
        <w:pStyle w:val="Nadpis2"/>
        <w:numPr>
          <w:ilvl w:val="1"/>
          <w:numId w:val="1"/>
        </w:numPr>
        <w:rPr>
          <w:rFonts w:ascii="Cambria" w:hAnsi="Cambria" w:cstheme="majorHAnsi"/>
        </w:rPr>
      </w:pPr>
      <w:r w:rsidRPr="009A0F77">
        <w:rPr>
          <w:rFonts w:ascii="Cambria" w:hAnsi="Cambria" w:cstheme="majorHAnsi"/>
        </w:rPr>
        <w:t xml:space="preserve">Nedílnou součástí této Smlouvy jsou následující přílohy: </w:t>
      </w:r>
    </w:p>
    <w:p w14:paraId="72AB0883" w14:textId="0169967F" w:rsidR="00E129DF" w:rsidRPr="009A0F77" w:rsidRDefault="00E129DF" w:rsidP="0065462B">
      <w:pPr>
        <w:pStyle w:val="Nadpis1"/>
        <w:numPr>
          <w:ilvl w:val="0"/>
          <w:numId w:val="29"/>
        </w:numPr>
        <w:rPr>
          <w:rFonts w:ascii="Cambria" w:hAnsi="Cambria" w:cstheme="majorHAnsi"/>
          <w:b w:val="0"/>
          <w:bCs/>
          <w:sz w:val="20"/>
          <w:szCs w:val="20"/>
          <w:u w:val="none"/>
        </w:rPr>
      </w:pPr>
      <w:r w:rsidRPr="009A0F77">
        <w:rPr>
          <w:rFonts w:ascii="Cambria" w:hAnsi="Cambria" w:cstheme="majorHAnsi"/>
          <w:b w:val="0"/>
          <w:bCs/>
          <w:sz w:val="20"/>
          <w:szCs w:val="20"/>
          <w:u w:val="none"/>
        </w:rPr>
        <w:lastRenderedPageBreak/>
        <w:t xml:space="preserve">Příloha č. 1 – Podrobná specifikace předmětu plnění </w:t>
      </w:r>
    </w:p>
    <w:p w14:paraId="26726DC5" w14:textId="1597F39D" w:rsidR="00E129DF" w:rsidRPr="009A0F77" w:rsidRDefault="00E129DF" w:rsidP="0065462B">
      <w:pPr>
        <w:pStyle w:val="Nadpis1"/>
        <w:numPr>
          <w:ilvl w:val="0"/>
          <w:numId w:val="29"/>
        </w:numPr>
        <w:rPr>
          <w:rFonts w:ascii="Cambria" w:hAnsi="Cambria" w:cstheme="majorHAnsi"/>
          <w:b w:val="0"/>
          <w:bCs/>
          <w:sz w:val="20"/>
          <w:szCs w:val="20"/>
          <w:u w:val="none"/>
        </w:rPr>
      </w:pPr>
      <w:r w:rsidRPr="009A0F77">
        <w:rPr>
          <w:rFonts w:ascii="Cambria" w:hAnsi="Cambria" w:cstheme="majorHAnsi"/>
          <w:b w:val="0"/>
          <w:bCs/>
          <w:sz w:val="20"/>
          <w:szCs w:val="20"/>
          <w:u w:val="none"/>
        </w:rPr>
        <w:t>Příloha č. 2 – Splnění požadavků na BPM systém</w:t>
      </w:r>
    </w:p>
    <w:p w14:paraId="0EE9F2DD" w14:textId="503ED5AB" w:rsidR="00E129DF" w:rsidRPr="009A0F77" w:rsidRDefault="00E129DF" w:rsidP="0065462B">
      <w:pPr>
        <w:pStyle w:val="Nadpis1"/>
        <w:numPr>
          <w:ilvl w:val="0"/>
          <w:numId w:val="29"/>
        </w:numPr>
        <w:rPr>
          <w:rFonts w:ascii="Cambria" w:hAnsi="Cambria" w:cstheme="majorHAnsi"/>
          <w:b w:val="0"/>
          <w:bCs/>
          <w:sz w:val="20"/>
          <w:szCs w:val="20"/>
          <w:u w:val="none"/>
        </w:rPr>
      </w:pPr>
      <w:r w:rsidRPr="009A0F77">
        <w:rPr>
          <w:rFonts w:ascii="Cambria" w:hAnsi="Cambria" w:cstheme="majorHAnsi"/>
          <w:b w:val="0"/>
          <w:bCs/>
          <w:sz w:val="20"/>
          <w:szCs w:val="20"/>
          <w:u w:val="none"/>
        </w:rPr>
        <w:t>Příloha č. 3 – Jmenný seznam členů týmu specialistů</w:t>
      </w:r>
    </w:p>
    <w:p w14:paraId="429E9D7C" w14:textId="4A523EC5" w:rsidR="00E129DF" w:rsidRDefault="00E129DF" w:rsidP="0065462B">
      <w:pPr>
        <w:pStyle w:val="Nadpis1"/>
        <w:numPr>
          <w:ilvl w:val="0"/>
          <w:numId w:val="29"/>
        </w:numPr>
        <w:rPr>
          <w:rFonts w:ascii="Cambria" w:hAnsi="Cambria" w:cstheme="majorHAnsi"/>
          <w:b w:val="0"/>
          <w:bCs/>
          <w:sz w:val="20"/>
          <w:szCs w:val="20"/>
          <w:u w:val="none"/>
        </w:rPr>
      </w:pPr>
      <w:r w:rsidRPr="009A0F77">
        <w:rPr>
          <w:rFonts w:ascii="Cambria" w:hAnsi="Cambria" w:cstheme="majorHAnsi"/>
          <w:b w:val="0"/>
          <w:bCs/>
          <w:sz w:val="20"/>
          <w:szCs w:val="20"/>
          <w:u w:val="none"/>
        </w:rPr>
        <w:t>Příloha č. 4 - Seznam poddodavatelů</w:t>
      </w:r>
    </w:p>
    <w:p w14:paraId="140E9834" w14:textId="6DB04DC9" w:rsidR="00700CF5" w:rsidRPr="009A0F77" w:rsidRDefault="00700CF5" w:rsidP="00700CF5">
      <w:pPr>
        <w:pStyle w:val="Nadpis1"/>
        <w:numPr>
          <w:ilvl w:val="0"/>
          <w:numId w:val="29"/>
        </w:numPr>
        <w:rPr>
          <w:rFonts w:ascii="Cambria" w:hAnsi="Cambria" w:cstheme="majorHAnsi"/>
          <w:b w:val="0"/>
          <w:bCs/>
          <w:sz w:val="20"/>
          <w:szCs w:val="20"/>
          <w:u w:val="none"/>
        </w:rPr>
      </w:pPr>
      <w:r w:rsidRPr="009A0F77">
        <w:rPr>
          <w:rFonts w:ascii="Cambria" w:hAnsi="Cambria" w:cstheme="majorHAnsi"/>
          <w:b w:val="0"/>
          <w:bCs/>
          <w:sz w:val="20"/>
          <w:szCs w:val="20"/>
          <w:u w:val="none"/>
        </w:rPr>
        <w:t xml:space="preserve">Příloha č. </w:t>
      </w:r>
      <w:r>
        <w:rPr>
          <w:rFonts w:ascii="Cambria" w:hAnsi="Cambria" w:cstheme="majorHAnsi"/>
          <w:b w:val="0"/>
          <w:bCs/>
          <w:sz w:val="20"/>
          <w:szCs w:val="20"/>
          <w:u w:val="none"/>
        </w:rPr>
        <w:t>5 -</w:t>
      </w:r>
      <w:r w:rsidRPr="009A0F77">
        <w:rPr>
          <w:rFonts w:ascii="Cambria" w:hAnsi="Cambria" w:cstheme="majorHAnsi"/>
          <w:b w:val="0"/>
          <w:bCs/>
          <w:sz w:val="20"/>
          <w:szCs w:val="20"/>
          <w:u w:val="none"/>
        </w:rPr>
        <w:t xml:space="preserve"> </w:t>
      </w:r>
      <w:r w:rsidRPr="00700CF5">
        <w:rPr>
          <w:rFonts w:ascii="Cambria" w:hAnsi="Cambria" w:cstheme="majorHAnsi"/>
          <w:b w:val="0"/>
          <w:bCs/>
          <w:sz w:val="20"/>
          <w:szCs w:val="20"/>
          <w:u w:val="none"/>
        </w:rPr>
        <w:t xml:space="preserve">Pravidla pro </w:t>
      </w:r>
      <w:proofErr w:type="spellStart"/>
      <w:r w:rsidRPr="00700CF5">
        <w:rPr>
          <w:rFonts w:ascii="Cambria" w:hAnsi="Cambria" w:cstheme="majorHAnsi"/>
          <w:b w:val="0"/>
          <w:bCs/>
          <w:sz w:val="20"/>
          <w:szCs w:val="20"/>
          <w:u w:val="none"/>
        </w:rPr>
        <w:t>vzdalene</w:t>
      </w:r>
      <w:proofErr w:type="spellEnd"/>
      <w:r w:rsidRPr="00700CF5">
        <w:rPr>
          <w:rFonts w:ascii="Cambria" w:hAnsi="Cambria" w:cstheme="majorHAnsi"/>
          <w:b w:val="0"/>
          <w:bCs/>
          <w:sz w:val="20"/>
          <w:szCs w:val="20"/>
          <w:u w:val="none"/>
        </w:rPr>
        <w:t xml:space="preserve"> </w:t>
      </w:r>
      <w:proofErr w:type="spellStart"/>
      <w:r w:rsidRPr="00700CF5">
        <w:rPr>
          <w:rFonts w:ascii="Cambria" w:hAnsi="Cambria" w:cstheme="majorHAnsi"/>
          <w:b w:val="0"/>
          <w:bCs/>
          <w:sz w:val="20"/>
          <w:szCs w:val="20"/>
          <w:u w:val="none"/>
        </w:rPr>
        <w:t>pripojeni</w:t>
      </w:r>
      <w:proofErr w:type="spellEnd"/>
    </w:p>
    <w:p w14:paraId="2C1AE8BB" w14:textId="77777777" w:rsidR="00E129DF" w:rsidRPr="009A0F77" w:rsidRDefault="00E129DF" w:rsidP="00E129DF">
      <w:pPr>
        <w:rPr>
          <w:rFonts w:ascii="Cambria" w:hAnsi="Cambria" w:cstheme="majorHAnsi"/>
        </w:rPr>
      </w:pPr>
    </w:p>
    <w:p w14:paraId="4CA4D801" w14:textId="77777777" w:rsidR="00E129DF" w:rsidRPr="009A0F77" w:rsidRDefault="00E129DF" w:rsidP="00E129DF">
      <w:pPr>
        <w:rPr>
          <w:rFonts w:ascii="Cambria" w:hAnsi="Cambria" w:cstheme="majorHAnsi"/>
        </w:rPr>
      </w:pPr>
    </w:p>
    <w:p w14:paraId="3EBFEB53" w14:textId="41A0DCEF" w:rsidR="00E129DF" w:rsidRPr="009A0F77" w:rsidRDefault="00E129DF" w:rsidP="00E129DF">
      <w:pPr>
        <w:rPr>
          <w:rFonts w:ascii="Cambria" w:hAnsi="Cambria" w:cstheme="majorHAnsi"/>
        </w:rPr>
      </w:pPr>
      <w:r w:rsidRPr="009A0F77">
        <w:rPr>
          <w:rFonts w:ascii="Cambria" w:hAnsi="Cambria" w:cstheme="majorHAnsi"/>
        </w:rPr>
        <w:t>V Hodoníně dne ……………………….</w:t>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 xml:space="preserve">V ……………...     dne </w:t>
      </w:r>
    </w:p>
    <w:p w14:paraId="63B3A2C5" w14:textId="77777777" w:rsidR="00E129DF" w:rsidRPr="009A0F77" w:rsidRDefault="00E129DF" w:rsidP="00E129DF">
      <w:pPr>
        <w:rPr>
          <w:rFonts w:ascii="Cambria" w:hAnsi="Cambria" w:cstheme="majorHAnsi"/>
        </w:rPr>
      </w:pPr>
    </w:p>
    <w:p w14:paraId="7D7854AD" w14:textId="77777777" w:rsidR="00E129DF" w:rsidRPr="009A0F77" w:rsidRDefault="00E129DF" w:rsidP="00E129DF">
      <w:pPr>
        <w:rPr>
          <w:rFonts w:ascii="Cambria" w:hAnsi="Cambria" w:cstheme="majorHAnsi"/>
        </w:rPr>
      </w:pPr>
    </w:p>
    <w:p w14:paraId="0C556D62" w14:textId="77777777" w:rsidR="00E129DF" w:rsidRPr="009A0F77" w:rsidRDefault="00E129DF" w:rsidP="00E129DF">
      <w:pPr>
        <w:rPr>
          <w:rFonts w:ascii="Cambria" w:hAnsi="Cambria" w:cstheme="majorHAnsi"/>
        </w:rPr>
      </w:pPr>
    </w:p>
    <w:p w14:paraId="4451F7BB" w14:textId="77777777" w:rsidR="00E129DF" w:rsidRPr="009A0F77" w:rsidRDefault="00E129DF" w:rsidP="00E129DF">
      <w:pPr>
        <w:rPr>
          <w:rFonts w:ascii="Cambria" w:hAnsi="Cambria" w:cstheme="majorHAnsi"/>
          <w:sz w:val="22"/>
          <w:szCs w:val="22"/>
        </w:rPr>
      </w:pPr>
    </w:p>
    <w:p w14:paraId="1799A471" w14:textId="77777777" w:rsidR="00E129DF" w:rsidRPr="009A0F77" w:rsidRDefault="00E129DF" w:rsidP="00E129DF">
      <w:pPr>
        <w:rPr>
          <w:rFonts w:ascii="Cambria" w:hAnsi="Cambria" w:cstheme="majorHAnsi"/>
          <w:sz w:val="22"/>
          <w:szCs w:val="22"/>
        </w:rPr>
      </w:pPr>
    </w:p>
    <w:p w14:paraId="7C463EEA" w14:textId="77777777" w:rsidR="00E129DF" w:rsidRPr="009A0F77" w:rsidRDefault="00E129DF" w:rsidP="00E129DF">
      <w:pPr>
        <w:rPr>
          <w:rFonts w:ascii="Cambria" w:hAnsi="Cambria" w:cstheme="majorHAnsi"/>
          <w:sz w:val="22"/>
          <w:szCs w:val="22"/>
        </w:rPr>
      </w:pPr>
    </w:p>
    <w:p w14:paraId="2DE89C3B" w14:textId="77777777" w:rsidR="00E129DF" w:rsidRPr="009A0F77" w:rsidRDefault="00E129DF" w:rsidP="00E129DF">
      <w:pPr>
        <w:rPr>
          <w:rFonts w:ascii="Cambria" w:hAnsi="Cambria" w:cstheme="majorHAnsi"/>
          <w:sz w:val="22"/>
          <w:szCs w:val="22"/>
        </w:rPr>
      </w:pPr>
    </w:p>
    <w:p w14:paraId="4FBE5BA0" w14:textId="77777777" w:rsidR="00E129DF" w:rsidRPr="009A0F77" w:rsidRDefault="00E129DF" w:rsidP="00E129DF">
      <w:pPr>
        <w:rPr>
          <w:rFonts w:ascii="Cambria" w:hAnsi="Cambria" w:cstheme="majorHAnsi"/>
          <w:sz w:val="22"/>
          <w:szCs w:val="22"/>
        </w:rPr>
      </w:pPr>
    </w:p>
    <w:p w14:paraId="54CDDAF2" w14:textId="77777777" w:rsidR="00E129DF" w:rsidRPr="009A0F77" w:rsidRDefault="00E129DF" w:rsidP="00E129DF">
      <w:pPr>
        <w:spacing w:after="120"/>
        <w:ind w:left="378" w:hanging="378"/>
        <w:rPr>
          <w:rFonts w:ascii="Cambria" w:hAnsi="Cambria" w:cstheme="majorHAnsi"/>
        </w:rPr>
      </w:pPr>
      <w:r w:rsidRPr="009A0F77">
        <w:rPr>
          <w:rFonts w:ascii="Cambria" w:hAnsi="Cambria" w:cstheme="majorHAnsi"/>
        </w:rPr>
        <w:t>……………………………………………………………</w:t>
      </w:r>
      <w:r w:rsidRPr="009A0F77">
        <w:rPr>
          <w:rFonts w:ascii="Cambria" w:eastAsia="Tahoma" w:hAnsi="Cambria" w:cstheme="majorHAnsi"/>
        </w:rPr>
        <w:t xml:space="preserve">     </w:t>
      </w:r>
      <w:r w:rsidRPr="009A0F77">
        <w:rPr>
          <w:rFonts w:ascii="Cambria" w:hAnsi="Cambria" w:cstheme="majorHAnsi"/>
        </w:rPr>
        <w:tab/>
      </w:r>
      <w:r w:rsidRPr="009A0F77">
        <w:rPr>
          <w:rFonts w:ascii="Cambria" w:hAnsi="Cambria" w:cstheme="majorHAnsi"/>
        </w:rPr>
        <w:tab/>
      </w:r>
      <w:r w:rsidRPr="009A0F77">
        <w:rPr>
          <w:rFonts w:ascii="Cambria" w:hAnsi="Cambria" w:cstheme="majorHAnsi"/>
          <w:highlight w:val="yellow"/>
        </w:rPr>
        <w:t>………………………………………………………</w:t>
      </w:r>
    </w:p>
    <w:p w14:paraId="78555D3D" w14:textId="3CB176BA" w:rsidR="00E129DF" w:rsidRPr="009A0F77" w:rsidRDefault="00E129DF" w:rsidP="00E129DF">
      <w:pPr>
        <w:spacing w:after="60"/>
        <w:ind w:left="709"/>
        <w:rPr>
          <w:rFonts w:ascii="Cambria" w:hAnsi="Cambria" w:cstheme="majorHAnsi"/>
        </w:rPr>
      </w:pPr>
      <w:r w:rsidRPr="009A0F77">
        <w:rPr>
          <w:rFonts w:ascii="Cambria" w:hAnsi="Cambria" w:cstheme="majorHAnsi"/>
          <w:b/>
        </w:rPr>
        <w:t>Ing. Jiří Koliba,</w:t>
      </w:r>
      <w:r w:rsidRPr="009A0F77">
        <w:rPr>
          <w:rFonts w:ascii="Cambria" w:hAnsi="Cambria" w:cstheme="majorHAnsi"/>
          <w:b/>
        </w:rPr>
        <w:tab/>
      </w:r>
      <w:r w:rsidRPr="009A0F77">
        <w:rPr>
          <w:rFonts w:ascii="Cambria" w:hAnsi="Cambria" w:cstheme="majorHAnsi"/>
          <w:b/>
        </w:rPr>
        <w:tab/>
      </w:r>
      <w:proofErr w:type="gramStart"/>
      <w:r w:rsidRPr="009A0F77">
        <w:rPr>
          <w:rFonts w:ascii="Cambria" w:hAnsi="Cambria" w:cstheme="majorHAnsi"/>
          <w:b/>
        </w:rPr>
        <w:tab/>
        <w:t xml:space="preserve">  </w:t>
      </w:r>
      <w:r w:rsidRPr="009A0F77">
        <w:rPr>
          <w:rFonts w:ascii="Cambria" w:hAnsi="Cambria" w:cstheme="majorHAnsi"/>
          <w:b/>
        </w:rPr>
        <w:tab/>
      </w:r>
      <w:proofErr w:type="gramEnd"/>
      <w:r w:rsidRPr="009A0F77">
        <w:rPr>
          <w:rFonts w:ascii="Cambria" w:hAnsi="Cambria" w:cstheme="majorHAnsi"/>
          <w:b/>
        </w:rPr>
        <w:t xml:space="preserve"> </w:t>
      </w:r>
      <w:r w:rsidR="00F922FC">
        <w:rPr>
          <w:rFonts w:ascii="Cambria" w:hAnsi="Cambria" w:cstheme="majorHAnsi"/>
          <w:b/>
        </w:rPr>
        <w:t xml:space="preserve">     </w:t>
      </w:r>
      <w:r w:rsidRPr="009A0F77">
        <w:rPr>
          <w:rFonts w:ascii="Cambria" w:hAnsi="Cambria" w:cstheme="majorHAnsi"/>
          <w:highlight w:val="yellow"/>
        </w:rPr>
        <w:t>………………………………………………………</w:t>
      </w:r>
    </w:p>
    <w:p w14:paraId="7DE6D981" w14:textId="35C48FC9" w:rsidR="00E129DF" w:rsidRPr="009A0F77" w:rsidRDefault="00E129DF" w:rsidP="00E129DF">
      <w:pPr>
        <w:ind w:left="708" w:firstLine="708"/>
        <w:rPr>
          <w:rFonts w:ascii="Cambria" w:hAnsi="Cambria" w:cstheme="majorHAnsi"/>
        </w:rPr>
      </w:pPr>
      <w:r w:rsidRPr="009A0F77">
        <w:rPr>
          <w:rFonts w:ascii="Cambria" w:eastAsia="Calibri" w:hAnsi="Cambria" w:cstheme="majorHAnsi"/>
          <w:color w:val="000000"/>
        </w:rPr>
        <w:t>ředitel</w:t>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jednatel/</w:t>
      </w:r>
      <w:r w:rsidRPr="009A0F77">
        <w:rPr>
          <w:rFonts w:ascii="Cambria" w:hAnsi="Cambria" w:cstheme="majorHAnsi"/>
          <w:highlight w:val="yellow"/>
        </w:rPr>
        <w:t>……………………</w:t>
      </w:r>
    </w:p>
    <w:p w14:paraId="1C331CBB" w14:textId="391474D4" w:rsidR="00E129DF" w:rsidRPr="009A0F77" w:rsidRDefault="00E129DF" w:rsidP="00E129DF">
      <w:pPr>
        <w:tabs>
          <w:tab w:val="left" w:pos="1800"/>
        </w:tabs>
        <w:spacing w:after="60"/>
        <w:rPr>
          <w:rFonts w:ascii="Cambria" w:hAnsi="Cambria" w:cstheme="majorHAnsi"/>
        </w:rPr>
      </w:pPr>
      <w:r w:rsidRPr="009A0F77">
        <w:rPr>
          <w:rFonts w:ascii="Cambria" w:eastAsia="Tahoma" w:hAnsi="Cambria" w:cstheme="majorHAnsi"/>
          <w:b/>
          <w:bCs/>
        </w:rPr>
        <w:t xml:space="preserve">   </w:t>
      </w:r>
      <w:r w:rsidRPr="009A0F77">
        <w:rPr>
          <w:rFonts w:ascii="Cambria" w:hAnsi="Cambria" w:cstheme="majorHAnsi"/>
          <w:b/>
          <w:bCs/>
        </w:rPr>
        <w:t>Nemocnice TGM Hodonín, p. o.</w:t>
      </w:r>
      <w:r w:rsidRPr="009A0F77">
        <w:rPr>
          <w:rFonts w:ascii="Cambria" w:hAnsi="Cambria" w:cstheme="majorHAnsi"/>
          <w:b/>
          <w:bCs/>
        </w:rPr>
        <w:tab/>
      </w:r>
      <w:r w:rsidRPr="009A0F77">
        <w:rPr>
          <w:rFonts w:ascii="Cambria" w:hAnsi="Cambria" w:cstheme="majorHAnsi"/>
          <w:b/>
          <w:bCs/>
        </w:rPr>
        <w:tab/>
      </w:r>
      <w:r w:rsidRPr="009A0F77">
        <w:rPr>
          <w:rFonts w:ascii="Cambria" w:hAnsi="Cambria" w:cstheme="majorHAnsi"/>
          <w:b/>
          <w:bCs/>
        </w:rPr>
        <w:tab/>
      </w:r>
      <w:r w:rsidRPr="009A0F77">
        <w:rPr>
          <w:rFonts w:ascii="Cambria" w:hAnsi="Cambria" w:cstheme="majorHAnsi"/>
          <w:b/>
          <w:bCs/>
        </w:rPr>
        <w:tab/>
        <w:t xml:space="preserve">    </w:t>
      </w:r>
      <w:r w:rsidRPr="009A0F77">
        <w:rPr>
          <w:rFonts w:ascii="Cambria" w:hAnsi="Cambria" w:cstheme="majorHAnsi"/>
          <w:b/>
          <w:bCs/>
        </w:rPr>
        <w:tab/>
      </w:r>
    </w:p>
    <w:p w14:paraId="6FE1F6F1" w14:textId="77777777" w:rsidR="00E129DF" w:rsidRPr="009A0F77" w:rsidRDefault="00E129DF" w:rsidP="00E129DF">
      <w:pPr>
        <w:tabs>
          <w:tab w:val="left" w:pos="1800"/>
        </w:tabs>
        <w:spacing w:after="120"/>
        <w:rPr>
          <w:rFonts w:ascii="Cambria" w:hAnsi="Cambria" w:cstheme="majorHAnsi"/>
          <w:b/>
          <w:bCs/>
        </w:rPr>
      </w:pPr>
    </w:p>
    <w:p w14:paraId="518193AB" w14:textId="0FFF645C" w:rsidR="0065462B" w:rsidRPr="009A0F77" w:rsidRDefault="0065462B">
      <w:pPr>
        <w:pStyle w:val="Ne1zev"/>
        <w:pageBreakBefore/>
        <w:ind w:firstLine="0"/>
        <w:rPr>
          <w:rFonts w:ascii="Cambria" w:hAnsi="Cambria" w:cstheme="majorHAnsi"/>
          <w:sz w:val="22"/>
          <w:szCs w:val="22"/>
        </w:rPr>
      </w:pPr>
      <w:r w:rsidRPr="009A0F77">
        <w:rPr>
          <w:rFonts w:ascii="Cambria" w:hAnsi="Cambria" w:cstheme="majorHAnsi"/>
          <w:sz w:val="22"/>
          <w:szCs w:val="22"/>
        </w:rPr>
        <w:lastRenderedPageBreak/>
        <w:t>Příloha č. 1 – Podrobná specifikace předmětu plnění (bude doplněno z nabídky vybraného dodavatele)</w:t>
      </w:r>
    </w:p>
    <w:p w14:paraId="5AA80EC5" w14:textId="01299971" w:rsidR="0065462B" w:rsidRPr="009A0F77" w:rsidRDefault="0065462B" w:rsidP="0065462B">
      <w:pPr>
        <w:pStyle w:val="Ne1zev"/>
        <w:pageBreakBefore/>
        <w:ind w:firstLine="0"/>
        <w:jc w:val="both"/>
        <w:rPr>
          <w:rFonts w:ascii="Cambria" w:hAnsi="Cambria" w:cstheme="majorHAnsi"/>
        </w:rPr>
      </w:pPr>
      <w:r w:rsidRPr="009A0F77">
        <w:rPr>
          <w:rFonts w:ascii="Cambria" w:hAnsi="Cambria" w:cstheme="majorHAnsi"/>
          <w:sz w:val="22"/>
          <w:szCs w:val="22"/>
        </w:rPr>
        <w:lastRenderedPageBreak/>
        <w:t>Příloha č. 2 – Splnění požadavků na BPM systém</w:t>
      </w:r>
    </w:p>
    <w:p w14:paraId="44A4D622" w14:textId="77777777" w:rsidR="0065462B" w:rsidRPr="009A0F77" w:rsidRDefault="0065462B" w:rsidP="0065462B">
      <w:pPr>
        <w:rPr>
          <w:rFonts w:ascii="Cambria" w:hAnsi="Cambria" w:cstheme="majorHAnsi"/>
          <w:sz w:val="22"/>
          <w:szCs w:val="22"/>
        </w:rPr>
      </w:pPr>
      <w:r w:rsidRPr="009A0F77">
        <w:rPr>
          <w:rFonts w:ascii="Cambria" w:hAnsi="Cambria" w:cstheme="majorHAnsi"/>
          <w:sz w:val="22"/>
          <w:szCs w:val="22"/>
        </w:rPr>
        <w:t>Požadovaný systém musí podporovat elektronický oběh informací, procesní řízení, schvalování a vedení auditních záznamů. Dále požadujeme následující vlastnosti:</w:t>
      </w:r>
    </w:p>
    <w:p w14:paraId="02B7BFC8" w14:textId="77777777" w:rsidR="0065462B" w:rsidRPr="009A0F77" w:rsidRDefault="0065462B" w:rsidP="0065462B">
      <w:pPr>
        <w:rPr>
          <w:rFonts w:ascii="Cambria" w:hAnsi="Cambria" w:cstheme="majorHAnsi"/>
        </w:rPr>
      </w:pPr>
    </w:p>
    <w:tbl>
      <w:tblPr>
        <w:tblW w:w="9884" w:type="dxa"/>
        <w:tblCellMar>
          <w:left w:w="70" w:type="dxa"/>
          <w:right w:w="70" w:type="dxa"/>
        </w:tblCellMar>
        <w:tblLook w:val="04A0" w:firstRow="1" w:lastRow="0" w:firstColumn="1" w:lastColumn="0" w:noHBand="0" w:noVBand="1"/>
      </w:tblPr>
      <w:tblGrid>
        <w:gridCol w:w="1846"/>
        <w:gridCol w:w="4536"/>
        <w:gridCol w:w="12"/>
        <w:gridCol w:w="930"/>
        <w:gridCol w:w="6"/>
        <w:gridCol w:w="2601"/>
      </w:tblGrid>
      <w:tr w:rsidR="00E952D8" w:rsidRPr="009A0F77" w14:paraId="4BA50362" w14:textId="77777777" w:rsidTr="00AA6A04">
        <w:trPr>
          <w:trHeight w:val="921"/>
        </w:trPr>
        <w:tc>
          <w:tcPr>
            <w:tcW w:w="1846" w:type="dxa"/>
            <w:tcBorders>
              <w:top w:val="single" w:sz="12" w:space="0" w:color="auto"/>
              <w:left w:val="single" w:sz="12" w:space="0" w:color="auto"/>
              <w:bottom w:val="single" w:sz="4" w:space="0" w:color="auto"/>
              <w:right w:val="nil"/>
            </w:tcBorders>
            <w:shd w:val="clear" w:color="000000" w:fill="D9D9D9"/>
            <w:noWrap/>
            <w:vAlign w:val="center"/>
            <w:hideMark/>
          </w:tcPr>
          <w:p w14:paraId="7094F2C1" w14:textId="77777777" w:rsidR="00E952D8" w:rsidRPr="009A0F77" w:rsidRDefault="00E952D8" w:rsidP="00AA6A04">
            <w:pPr>
              <w:suppressAutoHyphens w:val="0"/>
              <w:jc w:val="center"/>
              <w:rPr>
                <w:rFonts w:ascii="Cambria" w:hAnsi="Cambria" w:cstheme="majorHAnsi"/>
                <w:b/>
                <w:bCs/>
                <w:color w:val="000000"/>
              </w:rPr>
            </w:pPr>
            <w:r w:rsidRPr="009A0F77">
              <w:rPr>
                <w:rFonts w:ascii="Cambria" w:hAnsi="Cambria" w:cstheme="majorHAnsi"/>
                <w:b/>
                <w:bCs/>
                <w:color w:val="000000"/>
              </w:rPr>
              <w:t xml:space="preserve">Č. </w:t>
            </w:r>
            <w:proofErr w:type="spellStart"/>
            <w:r w:rsidRPr="009A0F77">
              <w:rPr>
                <w:rFonts w:ascii="Cambria" w:hAnsi="Cambria" w:cstheme="majorHAnsi"/>
                <w:b/>
                <w:bCs/>
                <w:color w:val="000000"/>
              </w:rPr>
              <w:t>pož</w:t>
            </w:r>
            <w:proofErr w:type="spellEnd"/>
            <w:r w:rsidRPr="009A0F77">
              <w:rPr>
                <w:rFonts w:ascii="Cambria" w:hAnsi="Cambria" w:cstheme="majorHAnsi"/>
                <w:b/>
                <w:bCs/>
                <w:color w:val="000000"/>
              </w:rPr>
              <w:t>. </w:t>
            </w:r>
          </w:p>
        </w:tc>
        <w:tc>
          <w:tcPr>
            <w:tcW w:w="4536" w:type="dxa"/>
            <w:tcBorders>
              <w:top w:val="single" w:sz="12" w:space="0" w:color="auto"/>
              <w:left w:val="single" w:sz="4" w:space="0" w:color="auto"/>
              <w:bottom w:val="single" w:sz="4" w:space="0" w:color="auto"/>
              <w:right w:val="single" w:sz="4" w:space="0" w:color="auto"/>
            </w:tcBorders>
            <w:shd w:val="clear" w:color="000000" w:fill="D9D9D9"/>
            <w:vAlign w:val="center"/>
            <w:hideMark/>
          </w:tcPr>
          <w:p w14:paraId="1D31D665" w14:textId="77777777" w:rsidR="00E952D8" w:rsidRPr="009A0F77" w:rsidRDefault="00E952D8" w:rsidP="00AA6A04">
            <w:pPr>
              <w:suppressAutoHyphens w:val="0"/>
              <w:rPr>
                <w:rFonts w:ascii="Cambria" w:hAnsi="Cambria" w:cstheme="majorHAnsi"/>
                <w:b/>
                <w:bCs/>
                <w:color w:val="000000"/>
              </w:rPr>
            </w:pPr>
            <w:r w:rsidRPr="009A0F77">
              <w:rPr>
                <w:rFonts w:ascii="Cambria" w:hAnsi="Cambria" w:cstheme="majorHAnsi"/>
                <w:b/>
                <w:bCs/>
                <w:color w:val="000000"/>
              </w:rPr>
              <w:t>Popis </w:t>
            </w:r>
          </w:p>
        </w:tc>
        <w:tc>
          <w:tcPr>
            <w:tcW w:w="889" w:type="dxa"/>
            <w:gridSpan w:val="2"/>
            <w:tcBorders>
              <w:top w:val="single" w:sz="12" w:space="0" w:color="auto"/>
              <w:left w:val="nil"/>
              <w:bottom w:val="single" w:sz="4" w:space="0" w:color="auto"/>
              <w:right w:val="single" w:sz="4" w:space="0" w:color="auto"/>
            </w:tcBorders>
            <w:shd w:val="clear" w:color="000000" w:fill="D9D9D9"/>
            <w:noWrap/>
            <w:vAlign w:val="center"/>
            <w:hideMark/>
          </w:tcPr>
          <w:p w14:paraId="1BFA92F9" w14:textId="77777777" w:rsidR="00E952D8" w:rsidRPr="009A0F77" w:rsidRDefault="00E952D8" w:rsidP="00AA6A04">
            <w:pPr>
              <w:suppressAutoHyphens w:val="0"/>
              <w:rPr>
                <w:rFonts w:ascii="Cambria" w:hAnsi="Cambria" w:cstheme="majorHAnsi"/>
                <w:b/>
                <w:bCs/>
                <w:color w:val="000000"/>
              </w:rPr>
            </w:pPr>
            <w:r w:rsidRPr="009A0F77">
              <w:rPr>
                <w:rFonts w:ascii="Cambria" w:hAnsi="Cambria" w:cstheme="majorHAnsi"/>
                <w:b/>
                <w:bCs/>
                <w:color w:val="000000"/>
              </w:rPr>
              <w:t>Splňuje ANO/NE </w:t>
            </w:r>
          </w:p>
        </w:tc>
        <w:tc>
          <w:tcPr>
            <w:tcW w:w="2607" w:type="dxa"/>
            <w:gridSpan w:val="2"/>
            <w:tcBorders>
              <w:top w:val="single" w:sz="12" w:space="0" w:color="auto"/>
              <w:left w:val="nil"/>
              <w:bottom w:val="single" w:sz="4" w:space="0" w:color="auto"/>
              <w:right w:val="single" w:sz="12" w:space="0" w:color="auto"/>
            </w:tcBorders>
            <w:shd w:val="clear" w:color="000000" w:fill="D9D9D9"/>
            <w:vAlign w:val="center"/>
            <w:hideMark/>
          </w:tcPr>
          <w:p w14:paraId="76E5095C" w14:textId="77777777" w:rsidR="00E952D8" w:rsidRPr="009A0F77" w:rsidRDefault="00E952D8" w:rsidP="00AA6A04">
            <w:pPr>
              <w:suppressAutoHyphens w:val="0"/>
              <w:rPr>
                <w:rFonts w:ascii="Cambria" w:hAnsi="Cambria" w:cstheme="majorHAnsi"/>
                <w:b/>
                <w:bCs/>
                <w:color w:val="000000"/>
              </w:rPr>
            </w:pPr>
            <w:r w:rsidRPr="009A0F77">
              <w:rPr>
                <w:rFonts w:ascii="Cambria" w:hAnsi="Cambria" w:cstheme="majorHAnsi"/>
                <w:b/>
                <w:bCs/>
                <w:color w:val="000000"/>
              </w:rPr>
              <w:t>Bližší popis splnění požadavku, skutečné parametry </w:t>
            </w:r>
          </w:p>
        </w:tc>
      </w:tr>
      <w:tr w:rsidR="00E952D8" w:rsidRPr="009A0F77" w14:paraId="1005BE2F" w14:textId="77777777" w:rsidTr="00AA6A04">
        <w:trPr>
          <w:trHeight w:val="320"/>
        </w:trPr>
        <w:tc>
          <w:tcPr>
            <w:tcW w:w="6388" w:type="dxa"/>
            <w:gridSpan w:val="3"/>
            <w:tcBorders>
              <w:top w:val="single" w:sz="4" w:space="0" w:color="auto"/>
              <w:left w:val="single" w:sz="12" w:space="0" w:color="auto"/>
              <w:bottom w:val="single" w:sz="4" w:space="0" w:color="auto"/>
              <w:right w:val="nil"/>
            </w:tcBorders>
            <w:shd w:val="clear" w:color="000000" w:fill="D9D9D9"/>
            <w:noWrap/>
            <w:vAlign w:val="bottom"/>
            <w:hideMark/>
          </w:tcPr>
          <w:p w14:paraId="147FB546" w14:textId="77777777" w:rsidR="00E952D8" w:rsidRPr="009A0F77" w:rsidRDefault="00E952D8" w:rsidP="00AA6A04">
            <w:pPr>
              <w:suppressAutoHyphens w:val="0"/>
              <w:rPr>
                <w:rFonts w:ascii="Cambria" w:hAnsi="Cambria" w:cstheme="majorHAnsi"/>
                <w:b/>
                <w:bCs/>
                <w:color w:val="000000"/>
              </w:rPr>
            </w:pPr>
            <w:r w:rsidRPr="009A0F77">
              <w:rPr>
                <w:rFonts w:ascii="Cambria" w:hAnsi="Cambria" w:cstheme="majorHAnsi"/>
                <w:b/>
                <w:bCs/>
                <w:color w:val="000000"/>
              </w:rPr>
              <w:t>Obecné požadavky: </w:t>
            </w:r>
          </w:p>
        </w:tc>
        <w:tc>
          <w:tcPr>
            <w:tcW w:w="889" w:type="dxa"/>
            <w:gridSpan w:val="2"/>
            <w:tcBorders>
              <w:top w:val="nil"/>
              <w:left w:val="nil"/>
              <w:bottom w:val="single" w:sz="4" w:space="0" w:color="auto"/>
              <w:right w:val="nil"/>
            </w:tcBorders>
            <w:shd w:val="clear" w:color="000000" w:fill="D9D9D9"/>
            <w:noWrap/>
            <w:vAlign w:val="center"/>
            <w:hideMark/>
          </w:tcPr>
          <w:p w14:paraId="0259FCC6" w14:textId="77777777" w:rsidR="00E952D8" w:rsidRPr="009A0F77" w:rsidRDefault="00E952D8" w:rsidP="00AA6A04">
            <w:pPr>
              <w:suppressAutoHyphens w:val="0"/>
              <w:rPr>
                <w:rFonts w:ascii="Cambria" w:hAnsi="Cambria" w:cstheme="majorHAnsi"/>
                <w:b/>
                <w:bCs/>
                <w:color w:val="000000"/>
              </w:rPr>
            </w:pPr>
            <w:r w:rsidRPr="009A0F77">
              <w:rPr>
                <w:rFonts w:ascii="Cambria" w:hAnsi="Cambria" w:cstheme="majorHAnsi"/>
                <w:b/>
                <w:bCs/>
                <w:color w:val="000000"/>
              </w:rPr>
              <w:t> </w:t>
            </w:r>
          </w:p>
        </w:tc>
        <w:tc>
          <w:tcPr>
            <w:tcW w:w="2607" w:type="dxa"/>
            <w:tcBorders>
              <w:top w:val="nil"/>
              <w:left w:val="nil"/>
              <w:bottom w:val="single" w:sz="4" w:space="0" w:color="auto"/>
              <w:right w:val="single" w:sz="12" w:space="0" w:color="auto"/>
            </w:tcBorders>
            <w:shd w:val="clear" w:color="000000" w:fill="D9D9D9"/>
            <w:vAlign w:val="center"/>
            <w:hideMark/>
          </w:tcPr>
          <w:p w14:paraId="5142F033" w14:textId="77777777" w:rsidR="00E952D8" w:rsidRPr="009A0F77" w:rsidRDefault="00E952D8" w:rsidP="00AA6A04">
            <w:pPr>
              <w:suppressAutoHyphens w:val="0"/>
              <w:rPr>
                <w:rFonts w:ascii="Cambria" w:hAnsi="Cambria" w:cstheme="majorHAnsi"/>
                <w:b/>
                <w:bCs/>
                <w:color w:val="000000"/>
              </w:rPr>
            </w:pPr>
            <w:r w:rsidRPr="009A0F77">
              <w:rPr>
                <w:rFonts w:ascii="Cambria" w:hAnsi="Cambria" w:cstheme="majorHAnsi"/>
                <w:b/>
                <w:bCs/>
                <w:color w:val="000000"/>
              </w:rPr>
              <w:t> </w:t>
            </w:r>
          </w:p>
        </w:tc>
      </w:tr>
      <w:tr w:rsidR="00E952D8" w:rsidRPr="009A0F77" w14:paraId="5FBAD591"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475DB98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w:t>
            </w:r>
          </w:p>
        </w:tc>
        <w:tc>
          <w:tcPr>
            <w:tcW w:w="4536" w:type="dxa"/>
            <w:tcBorders>
              <w:top w:val="nil"/>
              <w:left w:val="nil"/>
              <w:bottom w:val="single" w:sz="4" w:space="0" w:color="auto"/>
              <w:right w:val="single" w:sz="4" w:space="0" w:color="auto"/>
            </w:tcBorders>
            <w:shd w:val="clear" w:color="auto" w:fill="auto"/>
            <w:vAlign w:val="bottom"/>
            <w:hideMark/>
          </w:tcPr>
          <w:p w14:paraId="71A399E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Licence software BPM a DMS pro definovaný počet jmenných uživatelů </w:t>
            </w:r>
            <w:r w:rsidRPr="009A0F77">
              <w:rPr>
                <w:rFonts w:ascii="Cambria" w:hAnsi="Cambria" w:cstheme="majorHAnsi"/>
                <w:color w:val="000000"/>
                <w:sz w:val="22"/>
                <w:szCs w:val="22"/>
                <w:highlight w:val="yellow"/>
              </w:rPr>
              <w:t>(doplní zadavatel)</w:t>
            </w:r>
            <w:r w:rsidRPr="009A0F77">
              <w:rPr>
                <w:rFonts w:ascii="Cambria" w:hAnsi="Cambria" w:cstheme="majorHAnsi"/>
                <w:color w:val="000000"/>
                <w:sz w:val="22"/>
                <w:szCs w:val="22"/>
              </w:rPr>
              <w:t xml:space="preserve"> a garanční podpora software na 4 roky. Trvalá licence za uživatele.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C542AA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33F52C8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D339BA3"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DA00C4C"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w:t>
            </w:r>
          </w:p>
        </w:tc>
        <w:tc>
          <w:tcPr>
            <w:tcW w:w="4536" w:type="dxa"/>
            <w:tcBorders>
              <w:top w:val="nil"/>
              <w:left w:val="nil"/>
              <w:bottom w:val="single" w:sz="4" w:space="0" w:color="auto"/>
              <w:right w:val="single" w:sz="4" w:space="0" w:color="auto"/>
            </w:tcBorders>
            <w:shd w:val="clear" w:color="auto" w:fill="auto"/>
            <w:vAlign w:val="bottom"/>
            <w:hideMark/>
          </w:tcPr>
          <w:p w14:paraId="2004735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a DMS budou realizovány v produkčním a v testovacím prostředí jako oddělené instalace s možností doplnění o další prostředí (vývoj, akceptace v případě potřeby).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65C8844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588764D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47AE66A7"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FE6A3C5"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w:t>
            </w:r>
          </w:p>
        </w:tc>
        <w:tc>
          <w:tcPr>
            <w:tcW w:w="4536" w:type="dxa"/>
            <w:tcBorders>
              <w:top w:val="nil"/>
              <w:left w:val="nil"/>
              <w:bottom w:val="single" w:sz="4" w:space="0" w:color="auto"/>
              <w:right w:val="single" w:sz="4" w:space="0" w:color="auto"/>
            </w:tcBorders>
            <w:shd w:val="clear" w:color="auto" w:fill="auto"/>
            <w:vAlign w:val="bottom"/>
            <w:hideMark/>
          </w:tcPr>
          <w:p w14:paraId="6E25711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Produkční prostředí musí být rozšiřitelné pro zajištění vysoké dostupnosti (realizace režimu vysoké dostupnosti není součástí této ZD).</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D7065D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4C006EFB"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8071482" w14:textId="77777777" w:rsidTr="00AA6A04">
        <w:trPr>
          <w:trHeight w:val="1703"/>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08A4FBD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w:t>
            </w:r>
          </w:p>
        </w:tc>
        <w:tc>
          <w:tcPr>
            <w:tcW w:w="4536" w:type="dxa"/>
            <w:tcBorders>
              <w:top w:val="nil"/>
              <w:left w:val="nil"/>
              <w:bottom w:val="single" w:sz="4" w:space="0" w:color="auto"/>
              <w:right w:val="single" w:sz="4" w:space="0" w:color="auto"/>
            </w:tcBorders>
            <w:shd w:val="clear" w:color="auto" w:fill="auto"/>
            <w:vAlign w:val="bottom"/>
            <w:hideMark/>
          </w:tcPr>
          <w:p w14:paraId="3C5E6BE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Dodávané řešení BPM musí fungovat jako samostatný systém s kompletní sadou nástrojů pro návrh a správu </w:t>
            </w:r>
            <w:proofErr w:type="spellStart"/>
            <w:r w:rsidRPr="009A0F77">
              <w:rPr>
                <w:rFonts w:ascii="Cambria" w:hAnsi="Cambria" w:cstheme="majorHAnsi"/>
                <w:color w:val="000000"/>
                <w:sz w:val="22"/>
                <w:szCs w:val="22"/>
              </w:rPr>
              <w:t>workflow</w:t>
            </w:r>
            <w:proofErr w:type="spellEnd"/>
            <w:r w:rsidRPr="009A0F77">
              <w:rPr>
                <w:rFonts w:ascii="Cambria" w:hAnsi="Cambria" w:cstheme="majorHAnsi"/>
                <w:color w:val="000000"/>
                <w:sz w:val="22"/>
                <w:szCs w:val="22"/>
              </w:rPr>
              <w:t xml:space="preserve"> a aplikačních formulářů nezávisle na jiných aplikačních platformách, s výjimkou OS a běhového prostředí (např. .NET nebo Java).</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D5D6B7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53F1383B"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447490AB" w14:textId="77777777" w:rsidTr="00AA6A04">
        <w:trPr>
          <w:trHeight w:val="136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2AAC0B3"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w:t>
            </w:r>
          </w:p>
        </w:tc>
        <w:tc>
          <w:tcPr>
            <w:tcW w:w="4536" w:type="dxa"/>
            <w:tcBorders>
              <w:top w:val="nil"/>
              <w:left w:val="nil"/>
              <w:bottom w:val="single" w:sz="4" w:space="0" w:color="auto"/>
              <w:right w:val="single" w:sz="4" w:space="0" w:color="auto"/>
            </w:tcBorders>
            <w:shd w:val="clear" w:color="auto" w:fill="auto"/>
            <w:vAlign w:val="bottom"/>
            <w:hideMark/>
          </w:tcPr>
          <w:p w14:paraId="1BAF8E7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BPM musí umožňovat realizaci procesních </w:t>
            </w:r>
            <w:proofErr w:type="spellStart"/>
            <w:r w:rsidRPr="009A0F77">
              <w:rPr>
                <w:rFonts w:ascii="Cambria" w:hAnsi="Cambria" w:cstheme="majorHAnsi"/>
                <w:color w:val="000000"/>
                <w:sz w:val="22"/>
                <w:szCs w:val="22"/>
              </w:rPr>
              <w:t>workflow</w:t>
            </w:r>
            <w:proofErr w:type="spellEnd"/>
            <w:r w:rsidRPr="009A0F77">
              <w:rPr>
                <w:rFonts w:ascii="Cambria" w:hAnsi="Cambria" w:cstheme="majorHAnsi"/>
                <w:color w:val="000000"/>
                <w:sz w:val="22"/>
                <w:szCs w:val="22"/>
              </w:rPr>
              <w:t xml:space="preserve"> a aplikačních formulářů bez nutnosti programování, pouhou konfigurací. Programování je možné pouze ve speciálních případech pouze pro specifické části.</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38F8187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20CF1C1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4095E65"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46DEB774"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6</w:t>
            </w:r>
          </w:p>
        </w:tc>
        <w:tc>
          <w:tcPr>
            <w:tcW w:w="4536" w:type="dxa"/>
            <w:tcBorders>
              <w:top w:val="nil"/>
              <w:left w:val="nil"/>
              <w:bottom w:val="single" w:sz="4" w:space="0" w:color="auto"/>
              <w:right w:val="single" w:sz="4" w:space="0" w:color="auto"/>
            </w:tcBorders>
            <w:shd w:val="clear" w:color="auto" w:fill="auto"/>
            <w:vAlign w:val="bottom"/>
            <w:hideMark/>
          </w:tcPr>
          <w:p w14:paraId="6930B3FB"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obsahovat nástroj pro vizuální návrh a prezentaci (pochopení) formulářů.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C75920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56FFB5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3D0B85D"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67707DA"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7</w:t>
            </w:r>
          </w:p>
        </w:tc>
        <w:tc>
          <w:tcPr>
            <w:tcW w:w="4536" w:type="dxa"/>
            <w:tcBorders>
              <w:top w:val="nil"/>
              <w:left w:val="nil"/>
              <w:bottom w:val="single" w:sz="4" w:space="0" w:color="auto"/>
              <w:right w:val="single" w:sz="4" w:space="0" w:color="auto"/>
            </w:tcBorders>
            <w:shd w:val="clear" w:color="auto" w:fill="auto"/>
            <w:vAlign w:val="bottom"/>
            <w:hideMark/>
          </w:tcPr>
          <w:p w14:paraId="4F753B1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obsahovat vizuálně konfigurovatelné konektory na aplikační rozhraní informačních systémů (API),</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5F69D09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973A01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59B6F35"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593DC24B"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8</w:t>
            </w:r>
          </w:p>
        </w:tc>
        <w:tc>
          <w:tcPr>
            <w:tcW w:w="4536" w:type="dxa"/>
            <w:tcBorders>
              <w:top w:val="nil"/>
              <w:left w:val="nil"/>
              <w:bottom w:val="single" w:sz="4" w:space="0" w:color="auto"/>
              <w:right w:val="single" w:sz="4" w:space="0" w:color="auto"/>
            </w:tcBorders>
            <w:shd w:val="clear" w:color="auto" w:fill="auto"/>
            <w:vAlign w:val="bottom"/>
            <w:hideMark/>
          </w:tcPr>
          <w:p w14:paraId="3153906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poskytovat možnost integrace BPM na používaný produkční SW bez potřeby programování – e-mail, …</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6DD7EBD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F7EFC2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5657F28"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07060957"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9</w:t>
            </w:r>
          </w:p>
        </w:tc>
        <w:tc>
          <w:tcPr>
            <w:tcW w:w="4536" w:type="dxa"/>
            <w:tcBorders>
              <w:top w:val="nil"/>
              <w:left w:val="nil"/>
              <w:bottom w:val="single" w:sz="4" w:space="0" w:color="auto"/>
              <w:right w:val="single" w:sz="4" w:space="0" w:color="auto"/>
            </w:tcBorders>
            <w:shd w:val="clear" w:color="auto" w:fill="auto"/>
            <w:vAlign w:val="bottom"/>
            <w:hideMark/>
          </w:tcPr>
          <w:p w14:paraId="0DA1143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podporovat paralelní běh a zpracování více instancí jednoho procesu.</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791520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D03C9E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E93499C"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1CBEC03"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10</w:t>
            </w:r>
          </w:p>
        </w:tc>
        <w:tc>
          <w:tcPr>
            <w:tcW w:w="4536" w:type="dxa"/>
            <w:tcBorders>
              <w:top w:val="nil"/>
              <w:left w:val="nil"/>
              <w:bottom w:val="single" w:sz="4" w:space="0" w:color="auto"/>
              <w:right w:val="single" w:sz="4" w:space="0" w:color="auto"/>
            </w:tcBorders>
            <w:shd w:val="clear" w:color="auto" w:fill="auto"/>
            <w:vAlign w:val="bottom"/>
            <w:hideMark/>
          </w:tcPr>
          <w:p w14:paraId="5729F7B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řízení přístupových práv na úrovni uživatelů nebo rolí definovaných v úložišti identit.</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01041E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ABC22E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778FB8E"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237BE9CB"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11</w:t>
            </w:r>
          </w:p>
        </w:tc>
        <w:tc>
          <w:tcPr>
            <w:tcW w:w="4536" w:type="dxa"/>
            <w:tcBorders>
              <w:top w:val="nil"/>
              <w:left w:val="nil"/>
              <w:bottom w:val="single" w:sz="4" w:space="0" w:color="auto"/>
              <w:right w:val="single" w:sz="4" w:space="0" w:color="auto"/>
            </w:tcBorders>
            <w:shd w:val="clear" w:color="auto" w:fill="auto"/>
            <w:vAlign w:val="bottom"/>
            <w:hideMark/>
          </w:tcPr>
          <w:p w14:paraId="63C4C54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Řešení musí poskytovat možnost kombinovat různá úložiště identit (LDAP, AD, DB a </w:t>
            </w:r>
            <w:proofErr w:type="spellStart"/>
            <w:r w:rsidRPr="009A0F77">
              <w:rPr>
                <w:rFonts w:ascii="Cambria" w:hAnsi="Cambria" w:cstheme="majorHAnsi"/>
                <w:color w:val="000000"/>
                <w:sz w:val="22"/>
                <w:szCs w:val="22"/>
              </w:rPr>
              <w:t>oauth</w:t>
            </w:r>
            <w:proofErr w:type="spellEnd"/>
            <w:r w:rsidRPr="009A0F77">
              <w:rPr>
                <w:rFonts w:ascii="Cambria" w:hAnsi="Cambria" w:cstheme="majorHAnsi"/>
                <w:color w:val="000000"/>
                <w:sz w:val="22"/>
                <w:szCs w:val="22"/>
              </w:rPr>
              <w:t xml:space="preserve"> 2.0).</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ED0CE9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B917D1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63FD572"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7573767"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12</w:t>
            </w:r>
          </w:p>
        </w:tc>
        <w:tc>
          <w:tcPr>
            <w:tcW w:w="4536" w:type="dxa"/>
            <w:tcBorders>
              <w:top w:val="nil"/>
              <w:left w:val="nil"/>
              <w:bottom w:val="single" w:sz="4" w:space="0" w:color="auto"/>
              <w:right w:val="single" w:sz="4" w:space="0" w:color="auto"/>
            </w:tcBorders>
            <w:shd w:val="clear" w:color="auto" w:fill="auto"/>
            <w:vAlign w:val="bottom"/>
            <w:hideMark/>
          </w:tcPr>
          <w:p w14:paraId="07F5227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BPM musí umožňovat portálové řešení </w:t>
            </w:r>
            <w:proofErr w:type="spellStart"/>
            <w:r w:rsidRPr="009A0F77">
              <w:rPr>
                <w:rFonts w:ascii="Cambria" w:hAnsi="Cambria" w:cstheme="majorHAnsi"/>
                <w:color w:val="000000"/>
                <w:sz w:val="22"/>
                <w:szCs w:val="22"/>
              </w:rPr>
              <w:t>Frontend</w:t>
            </w:r>
            <w:proofErr w:type="spellEnd"/>
            <w:r w:rsidRPr="009A0F77">
              <w:rPr>
                <w:rFonts w:ascii="Cambria" w:hAnsi="Cambria" w:cstheme="majorHAnsi"/>
                <w:color w:val="000000"/>
                <w:sz w:val="22"/>
                <w:szCs w:val="22"/>
              </w:rPr>
              <w:t xml:space="preserve"> aplikace.</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623803F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9FD520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C74D4F3"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9EC2B2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13</w:t>
            </w:r>
          </w:p>
        </w:tc>
        <w:tc>
          <w:tcPr>
            <w:tcW w:w="4536" w:type="dxa"/>
            <w:tcBorders>
              <w:top w:val="nil"/>
              <w:left w:val="nil"/>
              <w:bottom w:val="single" w:sz="4" w:space="0" w:color="auto"/>
              <w:right w:val="single" w:sz="4" w:space="0" w:color="auto"/>
            </w:tcBorders>
            <w:shd w:val="clear" w:color="auto" w:fill="auto"/>
            <w:vAlign w:val="bottom"/>
            <w:hideMark/>
          </w:tcPr>
          <w:p w14:paraId="7440BF4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realizaci procesů a procesních formulářů bez nutnosti integrace na jiné systémy.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2F7CD1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2784607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B3D6D25"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491A3875"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14</w:t>
            </w:r>
          </w:p>
        </w:tc>
        <w:tc>
          <w:tcPr>
            <w:tcW w:w="4536" w:type="dxa"/>
            <w:tcBorders>
              <w:top w:val="nil"/>
              <w:left w:val="nil"/>
              <w:bottom w:val="single" w:sz="4" w:space="0" w:color="auto"/>
              <w:right w:val="single" w:sz="4" w:space="0" w:color="auto"/>
            </w:tcBorders>
            <w:shd w:val="clear" w:color="auto" w:fill="auto"/>
            <w:vAlign w:val="bottom"/>
            <w:hideMark/>
          </w:tcPr>
          <w:p w14:paraId="0DF4B39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opakované použití navržených formulářů a procesů v jiných procesech tak, aby opakované použití nesnižovalo počty licencí (budou-li tyto licencovány).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F9ADF4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37499C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127662F"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5E910147"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15</w:t>
            </w:r>
          </w:p>
        </w:tc>
        <w:tc>
          <w:tcPr>
            <w:tcW w:w="4536" w:type="dxa"/>
            <w:tcBorders>
              <w:top w:val="nil"/>
              <w:left w:val="nil"/>
              <w:bottom w:val="single" w:sz="4" w:space="0" w:color="auto"/>
              <w:right w:val="single" w:sz="4" w:space="0" w:color="auto"/>
            </w:tcBorders>
            <w:shd w:val="clear" w:color="auto" w:fill="auto"/>
            <w:vAlign w:val="bottom"/>
            <w:hideMark/>
          </w:tcPr>
          <w:p w14:paraId="7BEADCA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nastavování delegace, přesměrování, zastupitelnosti a eskalaci pro jednotlivé uživatele a manažery procesů.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C1FE70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6EEEFB3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1710B48" w14:textId="77777777" w:rsidTr="00AA6A04">
        <w:trPr>
          <w:trHeight w:val="136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3F87FBC1"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16</w:t>
            </w:r>
          </w:p>
        </w:tc>
        <w:tc>
          <w:tcPr>
            <w:tcW w:w="4536" w:type="dxa"/>
            <w:tcBorders>
              <w:top w:val="nil"/>
              <w:left w:val="nil"/>
              <w:bottom w:val="single" w:sz="4" w:space="0" w:color="auto"/>
              <w:right w:val="single" w:sz="4" w:space="0" w:color="auto"/>
            </w:tcBorders>
            <w:shd w:val="clear" w:color="auto" w:fill="auto"/>
            <w:vAlign w:val="bottom"/>
            <w:hideMark/>
          </w:tcPr>
          <w:p w14:paraId="5ED1FD6B"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plánování a sdílení informací, dokumentů a projektů a poskytovat jednotný dashboard s přehledem úkolů pro každého uživatele nebo jasně definovanou skupinu uživatelů,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38F3D7B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DA6C21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B4F41C0"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8CA86AC"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17</w:t>
            </w:r>
          </w:p>
        </w:tc>
        <w:tc>
          <w:tcPr>
            <w:tcW w:w="4536" w:type="dxa"/>
            <w:tcBorders>
              <w:top w:val="nil"/>
              <w:left w:val="nil"/>
              <w:bottom w:val="single" w:sz="4" w:space="0" w:color="auto"/>
              <w:right w:val="single" w:sz="4" w:space="0" w:color="auto"/>
            </w:tcBorders>
            <w:shd w:val="clear" w:color="auto" w:fill="auto"/>
            <w:vAlign w:val="bottom"/>
            <w:hideMark/>
          </w:tcPr>
          <w:p w14:paraId="3C9D533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plnohodnotnou práci z mobilního zařízení formou nativní aplikace nebo responsivního mobilního webového rozhraní pro platformy Android a iOS,</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A8D7AE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20B0022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345039F" w14:textId="77777777" w:rsidTr="00AA6A04">
        <w:trPr>
          <w:trHeight w:val="681"/>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4A9A2356"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18</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164A8A1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vedení a ukládání auditních záznamů o prováděných transakcích</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44A1354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785CE3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5CC6632"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69A8DD53"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Požadavky na technologie BPM a DMS</w:t>
            </w:r>
          </w:p>
        </w:tc>
        <w:tc>
          <w:tcPr>
            <w:tcW w:w="4536" w:type="dxa"/>
            <w:tcBorders>
              <w:top w:val="single" w:sz="4" w:space="0" w:color="auto"/>
              <w:left w:val="nil"/>
              <w:bottom w:val="single" w:sz="4" w:space="0" w:color="auto"/>
              <w:right w:val="nil"/>
            </w:tcBorders>
            <w:shd w:val="clear" w:color="000000" w:fill="D9D9D9"/>
            <w:vAlign w:val="bottom"/>
            <w:hideMark/>
          </w:tcPr>
          <w:p w14:paraId="0E3FAEF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3C271BB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435EC58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3B558C1"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2D794EB4"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19</w:t>
            </w:r>
          </w:p>
        </w:tc>
        <w:tc>
          <w:tcPr>
            <w:tcW w:w="4536" w:type="dxa"/>
            <w:tcBorders>
              <w:top w:val="nil"/>
              <w:left w:val="nil"/>
              <w:bottom w:val="single" w:sz="4" w:space="0" w:color="auto"/>
              <w:right w:val="single" w:sz="4" w:space="0" w:color="auto"/>
            </w:tcBorders>
            <w:shd w:val="clear" w:color="auto" w:fill="auto"/>
            <w:vAlign w:val="bottom"/>
            <w:hideMark/>
          </w:tcPr>
          <w:p w14:paraId="21CD0E4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Nativní UI webové aplikace fungující ve webovém prohlížeči</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52A8BCA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2E5A929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2BB5351"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3F1AD807"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20</w:t>
            </w:r>
          </w:p>
        </w:tc>
        <w:tc>
          <w:tcPr>
            <w:tcW w:w="4536" w:type="dxa"/>
            <w:tcBorders>
              <w:top w:val="nil"/>
              <w:left w:val="nil"/>
              <w:bottom w:val="single" w:sz="4" w:space="0" w:color="auto"/>
              <w:right w:val="single" w:sz="4" w:space="0" w:color="auto"/>
            </w:tcBorders>
            <w:shd w:val="clear" w:color="auto" w:fill="auto"/>
            <w:vAlign w:val="bottom"/>
            <w:hideMark/>
          </w:tcPr>
          <w:p w14:paraId="03DE5E5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Integrované nástroje pro vývoj a generování REST</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4D4C76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1F297E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74DBE10"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777F36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21</w:t>
            </w:r>
          </w:p>
        </w:tc>
        <w:tc>
          <w:tcPr>
            <w:tcW w:w="4536" w:type="dxa"/>
            <w:tcBorders>
              <w:top w:val="nil"/>
              <w:left w:val="nil"/>
              <w:bottom w:val="single" w:sz="4" w:space="0" w:color="auto"/>
              <w:right w:val="single" w:sz="4" w:space="0" w:color="auto"/>
            </w:tcBorders>
            <w:shd w:val="clear" w:color="auto" w:fill="auto"/>
            <w:vAlign w:val="bottom"/>
            <w:hideMark/>
          </w:tcPr>
          <w:p w14:paraId="7FC1EAB2" w14:textId="77777777" w:rsidR="00E952D8" w:rsidRPr="009A0F77" w:rsidRDefault="00E952D8" w:rsidP="00AA6A04">
            <w:pPr>
              <w:suppressAutoHyphens w:val="0"/>
              <w:rPr>
                <w:rFonts w:ascii="Cambria" w:hAnsi="Cambria" w:cstheme="majorHAnsi"/>
                <w:color w:val="000000"/>
                <w:sz w:val="22"/>
                <w:szCs w:val="22"/>
              </w:rPr>
            </w:pPr>
            <w:proofErr w:type="spellStart"/>
            <w:r w:rsidRPr="009A0F77">
              <w:rPr>
                <w:rFonts w:ascii="Cambria" w:hAnsi="Cambria" w:cstheme="majorHAnsi"/>
                <w:color w:val="000000"/>
                <w:sz w:val="22"/>
                <w:szCs w:val="22"/>
              </w:rPr>
              <w:t>APIs</w:t>
            </w:r>
            <w:proofErr w:type="spellEnd"/>
            <w:r w:rsidRPr="009A0F77">
              <w:rPr>
                <w:rFonts w:ascii="Cambria" w:hAnsi="Cambria" w:cstheme="majorHAnsi"/>
                <w:color w:val="000000"/>
                <w:sz w:val="22"/>
                <w:szCs w:val="22"/>
              </w:rPr>
              <w:t>, API Management</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4D55A08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68FD450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F3C034E"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5C813F35"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22</w:t>
            </w:r>
          </w:p>
        </w:tc>
        <w:tc>
          <w:tcPr>
            <w:tcW w:w="4536" w:type="dxa"/>
            <w:tcBorders>
              <w:top w:val="nil"/>
              <w:left w:val="nil"/>
              <w:bottom w:val="single" w:sz="4" w:space="0" w:color="auto"/>
              <w:right w:val="single" w:sz="4" w:space="0" w:color="auto"/>
            </w:tcBorders>
            <w:shd w:val="clear" w:color="auto" w:fill="auto"/>
            <w:vAlign w:val="bottom"/>
            <w:hideMark/>
          </w:tcPr>
          <w:p w14:paraId="6562B47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Grafické modelování obrazovek (formulářů) procesů v rámci platformy BPM. Prezentace základních funkcí a možností.</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16B1F56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44201E6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92ECE55"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5C579AA8"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23</w:t>
            </w:r>
          </w:p>
        </w:tc>
        <w:tc>
          <w:tcPr>
            <w:tcW w:w="4536" w:type="dxa"/>
            <w:tcBorders>
              <w:top w:val="nil"/>
              <w:left w:val="nil"/>
              <w:bottom w:val="single" w:sz="4" w:space="0" w:color="auto"/>
              <w:right w:val="single" w:sz="4" w:space="0" w:color="auto"/>
            </w:tcBorders>
            <w:shd w:val="clear" w:color="auto" w:fill="auto"/>
            <w:vAlign w:val="bottom"/>
            <w:hideMark/>
          </w:tcPr>
          <w:p w14:paraId="27D4F84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Příklad definování směrovacích pravidel bez nutnosti programování</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304555B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6EF647D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3E3927D" w14:textId="77777777" w:rsidTr="00AA6A04">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14:paraId="13AE7ACF"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24</w:t>
            </w:r>
          </w:p>
        </w:tc>
        <w:tc>
          <w:tcPr>
            <w:tcW w:w="4536" w:type="dxa"/>
            <w:tcBorders>
              <w:top w:val="nil"/>
              <w:left w:val="nil"/>
              <w:bottom w:val="single" w:sz="4" w:space="0" w:color="auto"/>
              <w:right w:val="single" w:sz="4" w:space="0" w:color="auto"/>
            </w:tcBorders>
            <w:shd w:val="clear" w:color="auto" w:fill="auto"/>
            <w:vAlign w:val="bottom"/>
            <w:hideMark/>
          </w:tcPr>
          <w:p w14:paraId="27AA084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Verzování dokumentů v rámci DMS</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410C64A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37E6B3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81873C9"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7C77B520"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Front-end integrace</w:t>
            </w:r>
          </w:p>
        </w:tc>
        <w:tc>
          <w:tcPr>
            <w:tcW w:w="4536" w:type="dxa"/>
            <w:tcBorders>
              <w:top w:val="nil"/>
              <w:left w:val="nil"/>
              <w:bottom w:val="single" w:sz="4" w:space="0" w:color="auto"/>
              <w:right w:val="nil"/>
            </w:tcBorders>
            <w:shd w:val="clear" w:color="000000" w:fill="D9D9D9"/>
            <w:vAlign w:val="bottom"/>
            <w:hideMark/>
          </w:tcPr>
          <w:p w14:paraId="176C863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39667E2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2C021CD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4CF6E477" w14:textId="77777777" w:rsidTr="00AA6A04">
        <w:trPr>
          <w:trHeight w:val="681"/>
        </w:trPr>
        <w:tc>
          <w:tcPr>
            <w:tcW w:w="1846" w:type="dxa"/>
            <w:tcBorders>
              <w:top w:val="nil"/>
              <w:left w:val="single" w:sz="12" w:space="0" w:color="auto"/>
              <w:bottom w:val="nil"/>
              <w:right w:val="single" w:sz="4" w:space="0" w:color="auto"/>
            </w:tcBorders>
            <w:shd w:val="clear" w:color="auto" w:fill="auto"/>
            <w:noWrap/>
            <w:vAlign w:val="bottom"/>
            <w:hideMark/>
          </w:tcPr>
          <w:p w14:paraId="0D1EDB83"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25</w:t>
            </w:r>
          </w:p>
        </w:tc>
        <w:tc>
          <w:tcPr>
            <w:tcW w:w="4536" w:type="dxa"/>
            <w:tcBorders>
              <w:top w:val="nil"/>
              <w:left w:val="nil"/>
              <w:bottom w:val="single" w:sz="4" w:space="0" w:color="auto"/>
              <w:right w:val="single" w:sz="4" w:space="0" w:color="auto"/>
            </w:tcBorders>
            <w:shd w:val="clear" w:color="auto" w:fill="auto"/>
            <w:vAlign w:val="bottom"/>
            <w:hideMark/>
          </w:tcPr>
          <w:p w14:paraId="73D7DCD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Možností umístění front-end integrace do prostředí portálu pro BMP a DMS.</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3B413E4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50FE75B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7525E87"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36A79427"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Autentizace a autorizace</w:t>
            </w:r>
          </w:p>
        </w:tc>
        <w:tc>
          <w:tcPr>
            <w:tcW w:w="4536" w:type="dxa"/>
            <w:tcBorders>
              <w:top w:val="nil"/>
              <w:left w:val="nil"/>
              <w:bottom w:val="single" w:sz="4" w:space="0" w:color="auto"/>
              <w:right w:val="nil"/>
            </w:tcBorders>
            <w:shd w:val="clear" w:color="000000" w:fill="D9D9D9"/>
            <w:vAlign w:val="bottom"/>
            <w:hideMark/>
          </w:tcPr>
          <w:p w14:paraId="55EB7DB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46430F1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15A6492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4C420DC"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E011B57"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26</w:t>
            </w:r>
          </w:p>
        </w:tc>
        <w:tc>
          <w:tcPr>
            <w:tcW w:w="4536" w:type="dxa"/>
            <w:tcBorders>
              <w:top w:val="nil"/>
              <w:left w:val="nil"/>
              <w:bottom w:val="single" w:sz="4" w:space="0" w:color="auto"/>
              <w:right w:val="single" w:sz="4" w:space="0" w:color="auto"/>
            </w:tcBorders>
            <w:shd w:val="clear" w:color="auto" w:fill="auto"/>
            <w:vAlign w:val="bottom"/>
            <w:hideMark/>
          </w:tcPr>
          <w:p w14:paraId="2B82983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Přístup založený na oprávněních a rolích uživatelů.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4C167E5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5FA0CA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A6D00E2" w14:textId="77777777" w:rsidTr="00AA6A04">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14:paraId="632D689E"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27</w:t>
            </w:r>
          </w:p>
        </w:tc>
        <w:tc>
          <w:tcPr>
            <w:tcW w:w="4536" w:type="dxa"/>
            <w:tcBorders>
              <w:top w:val="nil"/>
              <w:left w:val="nil"/>
              <w:bottom w:val="single" w:sz="4" w:space="0" w:color="auto"/>
              <w:right w:val="single" w:sz="4" w:space="0" w:color="auto"/>
            </w:tcBorders>
            <w:shd w:val="clear" w:color="auto" w:fill="auto"/>
            <w:vAlign w:val="bottom"/>
            <w:hideMark/>
          </w:tcPr>
          <w:p w14:paraId="6013674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Princip integrace s Microsoft </w:t>
            </w:r>
            <w:proofErr w:type="spellStart"/>
            <w:r w:rsidRPr="009A0F77">
              <w:rPr>
                <w:rFonts w:ascii="Cambria" w:hAnsi="Cambria" w:cstheme="majorHAnsi"/>
                <w:color w:val="000000"/>
                <w:sz w:val="22"/>
                <w:szCs w:val="22"/>
              </w:rPr>
              <w:t>Active</w:t>
            </w:r>
            <w:proofErr w:type="spellEnd"/>
            <w:r w:rsidRPr="009A0F77">
              <w:rPr>
                <w:rFonts w:ascii="Cambria" w:hAnsi="Cambria" w:cstheme="majorHAnsi"/>
                <w:color w:val="000000"/>
                <w:sz w:val="22"/>
                <w:szCs w:val="22"/>
              </w:rPr>
              <w:t xml:space="preserve"> </w:t>
            </w:r>
            <w:proofErr w:type="spellStart"/>
            <w:r w:rsidRPr="009A0F77">
              <w:rPr>
                <w:rFonts w:ascii="Cambria" w:hAnsi="Cambria" w:cstheme="majorHAnsi"/>
                <w:color w:val="000000"/>
                <w:sz w:val="22"/>
                <w:szCs w:val="22"/>
              </w:rPr>
              <w:t>Directory</w:t>
            </w:r>
            <w:proofErr w:type="spellEnd"/>
            <w:r w:rsidRPr="009A0F77">
              <w:rPr>
                <w:rFonts w:ascii="Cambria" w:hAnsi="Cambria" w:cstheme="majorHAnsi"/>
                <w:color w:val="000000"/>
                <w:sz w:val="22"/>
                <w:szCs w:val="22"/>
              </w:rPr>
              <w:t>.</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636E5F5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C4B93A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0BC36E5"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62C797F2"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Audit dat</w:t>
            </w:r>
          </w:p>
        </w:tc>
        <w:tc>
          <w:tcPr>
            <w:tcW w:w="4536" w:type="dxa"/>
            <w:tcBorders>
              <w:top w:val="nil"/>
              <w:left w:val="nil"/>
              <w:bottom w:val="single" w:sz="4" w:space="0" w:color="auto"/>
              <w:right w:val="nil"/>
            </w:tcBorders>
            <w:shd w:val="clear" w:color="000000" w:fill="D9D9D9"/>
            <w:vAlign w:val="bottom"/>
            <w:hideMark/>
          </w:tcPr>
          <w:p w14:paraId="1E1D017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59CD46C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332154B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4572E5A" w14:textId="77777777" w:rsidTr="00AA6A04">
        <w:trPr>
          <w:trHeight w:val="1022"/>
        </w:trPr>
        <w:tc>
          <w:tcPr>
            <w:tcW w:w="1846" w:type="dxa"/>
            <w:tcBorders>
              <w:top w:val="nil"/>
              <w:left w:val="single" w:sz="12" w:space="0" w:color="auto"/>
              <w:bottom w:val="nil"/>
              <w:right w:val="single" w:sz="4" w:space="0" w:color="auto"/>
            </w:tcBorders>
            <w:shd w:val="clear" w:color="auto" w:fill="auto"/>
            <w:noWrap/>
            <w:vAlign w:val="bottom"/>
            <w:hideMark/>
          </w:tcPr>
          <w:p w14:paraId="6F92A211"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28</w:t>
            </w:r>
          </w:p>
        </w:tc>
        <w:tc>
          <w:tcPr>
            <w:tcW w:w="4536" w:type="dxa"/>
            <w:tcBorders>
              <w:top w:val="nil"/>
              <w:left w:val="nil"/>
              <w:bottom w:val="single" w:sz="4" w:space="0" w:color="auto"/>
              <w:right w:val="single" w:sz="4" w:space="0" w:color="auto"/>
            </w:tcBorders>
            <w:shd w:val="clear" w:color="auto" w:fill="auto"/>
            <w:vAlign w:val="bottom"/>
            <w:hideMark/>
          </w:tcPr>
          <w:p w14:paraId="67604CD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Každý záznam má časovou značku a identifikaci uživatele, který jej vytvořil/změnil. Tyto údaje jsou vidět i v uživatelském rozhraní.</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470350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FAE7F5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B07E65F"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0F9A0A11"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Školení</w:t>
            </w:r>
          </w:p>
        </w:tc>
        <w:tc>
          <w:tcPr>
            <w:tcW w:w="4536" w:type="dxa"/>
            <w:tcBorders>
              <w:top w:val="nil"/>
              <w:left w:val="nil"/>
              <w:bottom w:val="single" w:sz="4" w:space="0" w:color="auto"/>
              <w:right w:val="nil"/>
            </w:tcBorders>
            <w:shd w:val="clear" w:color="000000" w:fill="D9D9D9"/>
            <w:vAlign w:val="bottom"/>
            <w:hideMark/>
          </w:tcPr>
          <w:p w14:paraId="2380D9B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212CE30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520F2B9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6156FE2"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91D8BEC"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29</w:t>
            </w:r>
          </w:p>
        </w:tc>
        <w:tc>
          <w:tcPr>
            <w:tcW w:w="4536" w:type="dxa"/>
            <w:tcBorders>
              <w:top w:val="nil"/>
              <w:left w:val="nil"/>
              <w:bottom w:val="single" w:sz="4" w:space="0" w:color="auto"/>
              <w:right w:val="single" w:sz="4" w:space="0" w:color="auto"/>
            </w:tcBorders>
            <w:shd w:val="clear" w:color="auto" w:fill="auto"/>
            <w:vAlign w:val="bottom"/>
            <w:hideMark/>
          </w:tcPr>
          <w:p w14:paraId="2D8DCC8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Zaškolení uživatelů procesů schvalování Smluv a schvalování Faktur v rámci dodávky v minimální délce dvou dnů.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33EC312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7279F4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4EA4A1A3"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4F7200D3"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30</w:t>
            </w:r>
          </w:p>
        </w:tc>
        <w:tc>
          <w:tcPr>
            <w:tcW w:w="4536" w:type="dxa"/>
            <w:tcBorders>
              <w:top w:val="nil"/>
              <w:left w:val="nil"/>
              <w:bottom w:val="single" w:sz="4" w:space="0" w:color="auto"/>
              <w:right w:val="single" w:sz="4" w:space="0" w:color="auto"/>
            </w:tcBorders>
            <w:shd w:val="clear" w:color="auto" w:fill="auto"/>
            <w:vAlign w:val="bottom"/>
            <w:hideMark/>
          </w:tcPr>
          <w:p w14:paraId="639682A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Technické proškolení vývojového a administračního týmu na poskytované prostředí.</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02039D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F586EF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C7EF02C" w14:textId="77777777" w:rsidTr="00AA6A04">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14:paraId="1CD9C9C0"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31</w:t>
            </w:r>
          </w:p>
        </w:tc>
        <w:tc>
          <w:tcPr>
            <w:tcW w:w="4536" w:type="dxa"/>
            <w:tcBorders>
              <w:top w:val="nil"/>
              <w:left w:val="nil"/>
              <w:bottom w:val="single" w:sz="4" w:space="0" w:color="auto"/>
              <w:right w:val="single" w:sz="4" w:space="0" w:color="auto"/>
            </w:tcBorders>
            <w:shd w:val="clear" w:color="auto" w:fill="auto"/>
            <w:vAlign w:val="bottom"/>
            <w:hideMark/>
          </w:tcPr>
          <w:p w14:paraId="6A1D94E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Cena školení je součástí dodávky.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BE7418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41CACF4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4B3613B8" w14:textId="77777777" w:rsidTr="00AA6A04">
        <w:trPr>
          <w:trHeight w:val="320"/>
        </w:trPr>
        <w:tc>
          <w:tcPr>
            <w:tcW w:w="1846" w:type="dxa"/>
            <w:tcBorders>
              <w:top w:val="single" w:sz="4" w:space="0" w:color="auto"/>
              <w:left w:val="single" w:sz="12" w:space="0" w:color="auto"/>
              <w:bottom w:val="nil"/>
              <w:right w:val="nil"/>
            </w:tcBorders>
            <w:shd w:val="clear" w:color="000000" w:fill="D9D9D9"/>
            <w:noWrap/>
            <w:vAlign w:val="bottom"/>
            <w:hideMark/>
          </w:tcPr>
          <w:p w14:paraId="4CD09ADB"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Vytěžování</w:t>
            </w:r>
          </w:p>
        </w:tc>
        <w:tc>
          <w:tcPr>
            <w:tcW w:w="4536" w:type="dxa"/>
            <w:tcBorders>
              <w:top w:val="nil"/>
              <w:left w:val="nil"/>
              <w:bottom w:val="nil"/>
              <w:right w:val="nil"/>
            </w:tcBorders>
            <w:shd w:val="clear" w:color="000000" w:fill="D9D9D9"/>
            <w:vAlign w:val="bottom"/>
            <w:hideMark/>
          </w:tcPr>
          <w:p w14:paraId="79D1995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nil"/>
              <w:right w:val="nil"/>
            </w:tcBorders>
            <w:shd w:val="clear" w:color="000000" w:fill="D9D9D9"/>
            <w:noWrap/>
            <w:vAlign w:val="bottom"/>
            <w:hideMark/>
          </w:tcPr>
          <w:p w14:paraId="78F4EAB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000000" w:fill="D9D9D9"/>
            <w:noWrap/>
            <w:vAlign w:val="bottom"/>
            <w:hideMark/>
          </w:tcPr>
          <w:p w14:paraId="66DD19D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D37054A" w14:textId="77777777" w:rsidTr="00AA6A04">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49F4AEA"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 xml:space="preserve">Technické řešení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1E09E16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180F2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14:paraId="4209CE2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3FA527F"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2D2AE2B"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32</w:t>
            </w:r>
          </w:p>
        </w:tc>
        <w:tc>
          <w:tcPr>
            <w:tcW w:w="4536" w:type="dxa"/>
            <w:tcBorders>
              <w:top w:val="nil"/>
              <w:left w:val="nil"/>
              <w:bottom w:val="single" w:sz="4" w:space="0" w:color="auto"/>
              <w:right w:val="single" w:sz="4" w:space="0" w:color="auto"/>
            </w:tcBorders>
            <w:shd w:val="clear" w:color="auto" w:fill="auto"/>
            <w:vAlign w:val="bottom"/>
            <w:hideMark/>
          </w:tcPr>
          <w:p w14:paraId="377069A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HITL validace dat</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6E9146A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5650C74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A0E8ED6"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53BD290"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33</w:t>
            </w:r>
          </w:p>
        </w:tc>
        <w:tc>
          <w:tcPr>
            <w:tcW w:w="4536" w:type="dxa"/>
            <w:tcBorders>
              <w:top w:val="nil"/>
              <w:left w:val="nil"/>
              <w:bottom w:val="single" w:sz="4" w:space="0" w:color="auto"/>
              <w:right w:val="single" w:sz="4" w:space="0" w:color="auto"/>
            </w:tcBorders>
            <w:shd w:val="clear" w:color="auto" w:fill="auto"/>
            <w:vAlign w:val="bottom"/>
            <w:hideMark/>
          </w:tcPr>
          <w:p w14:paraId="4309C4E4" w14:textId="77777777" w:rsidR="00E952D8" w:rsidRPr="009A0F77" w:rsidRDefault="00E952D8" w:rsidP="00AA6A04">
            <w:pPr>
              <w:suppressAutoHyphens w:val="0"/>
              <w:rPr>
                <w:rFonts w:ascii="Cambria" w:hAnsi="Cambria" w:cstheme="majorHAnsi"/>
                <w:color w:val="000000"/>
                <w:sz w:val="22"/>
                <w:szCs w:val="22"/>
              </w:rPr>
            </w:pPr>
            <w:proofErr w:type="spellStart"/>
            <w:r w:rsidRPr="009A0F77">
              <w:rPr>
                <w:rFonts w:ascii="Cambria" w:hAnsi="Cambria" w:cstheme="majorHAnsi"/>
                <w:color w:val="000000"/>
                <w:sz w:val="22"/>
                <w:szCs w:val="22"/>
              </w:rPr>
              <w:t>Machine</w:t>
            </w:r>
            <w:proofErr w:type="spellEnd"/>
            <w:r w:rsidRPr="009A0F77">
              <w:rPr>
                <w:rFonts w:ascii="Cambria" w:hAnsi="Cambria" w:cstheme="majorHAnsi"/>
                <w:color w:val="000000"/>
                <w:sz w:val="22"/>
                <w:szCs w:val="22"/>
              </w:rPr>
              <w:t xml:space="preserve"> Learning pro systém vytěžování pro minimalizaci chyb a maximalizaci efektivity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68D32BD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8463FE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6C81695"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B8A5C44"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34</w:t>
            </w:r>
          </w:p>
        </w:tc>
        <w:tc>
          <w:tcPr>
            <w:tcW w:w="4536" w:type="dxa"/>
            <w:tcBorders>
              <w:top w:val="nil"/>
              <w:left w:val="nil"/>
              <w:bottom w:val="single" w:sz="4" w:space="0" w:color="auto"/>
              <w:right w:val="single" w:sz="4" w:space="0" w:color="auto"/>
            </w:tcBorders>
            <w:shd w:val="clear" w:color="auto" w:fill="auto"/>
            <w:vAlign w:val="bottom"/>
            <w:hideMark/>
          </w:tcPr>
          <w:p w14:paraId="3602833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Automatická kontrola čísla objednávky proti databázi</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19704E5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479268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A434DAE"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3517308A"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35</w:t>
            </w:r>
          </w:p>
        </w:tc>
        <w:tc>
          <w:tcPr>
            <w:tcW w:w="4536" w:type="dxa"/>
            <w:tcBorders>
              <w:top w:val="nil"/>
              <w:left w:val="nil"/>
              <w:bottom w:val="single" w:sz="4" w:space="0" w:color="auto"/>
              <w:right w:val="single" w:sz="4" w:space="0" w:color="auto"/>
            </w:tcBorders>
            <w:shd w:val="clear" w:color="auto" w:fill="auto"/>
            <w:vAlign w:val="bottom"/>
            <w:hideMark/>
          </w:tcPr>
          <w:p w14:paraId="55ADF2E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Plná integrace sytému pro BPM a DMS s OCR nástrojem pro vytěžování dat z dokladů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D4B65E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2091F3D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D94A5B6" w14:textId="77777777" w:rsidTr="00AA6A04">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14:paraId="2307BAE5"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36</w:t>
            </w:r>
          </w:p>
        </w:tc>
        <w:tc>
          <w:tcPr>
            <w:tcW w:w="4536" w:type="dxa"/>
            <w:tcBorders>
              <w:top w:val="nil"/>
              <w:left w:val="nil"/>
              <w:bottom w:val="nil"/>
              <w:right w:val="single" w:sz="4" w:space="0" w:color="auto"/>
            </w:tcBorders>
            <w:shd w:val="clear" w:color="auto" w:fill="auto"/>
            <w:vAlign w:val="bottom"/>
            <w:hideMark/>
          </w:tcPr>
          <w:p w14:paraId="7A999CE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Prostředí DMS v češtině</w:t>
            </w:r>
          </w:p>
        </w:tc>
        <w:tc>
          <w:tcPr>
            <w:tcW w:w="889" w:type="dxa"/>
            <w:gridSpan w:val="2"/>
            <w:tcBorders>
              <w:top w:val="nil"/>
              <w:left w:val="nil"/>
              <w:bottom w:val="nil"/>
              <w:right w:val="single" w:sz="4" w:space="0" w:color="auto"/>
            </w:tcBorders>
            <w:shd w:val="clear" w:color="auto" w:fill="auto"/>
            <w:noWrap/>
            <w:vAlign w:val="bottom"/>
            <w:hideMark/>
          </w:tcPr>
          <w:p w14:paraId="7224850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14:paraId="7E116D2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9BC79D1" w14:textId="77777777" w:rsidTr="00AA6A04">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4AA63AC4"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Služba vytěžování</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6629509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056D1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14:paraId="1D37336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C048B40"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E9A40FB"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38</w:t>
            </w:r>
          </w:p>
        </w:tc>
        <w:tc>
          <w:tcPr>
            <w:tcW w:w="4536" w:type="dxa"/>
            <w:tcBorders>
              <w:top w:val="nil"/>
              <w:left w:val="nil"/>
              <w:bottom w:val="single" w:sz="4" w:space="0" w:color="auto"/>
              <w:right w:val="single" w:sz="4" w:space="0" w:color="auto"/>
            </w:tcBorders>
            <w:shd w:val="clear" w:color="auto" w:fill="auto"/>
            <w:vAlign w:val="bottom"/>
            <w:hideMark/>
          </w:tcPr>
          <w:p w14:paraId="7EBBD94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vytěžování cca. 30 indexů z dokladů (dle typu účetního dokladu).</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78AD7C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483B6B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BD33929"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555F061E"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39</w:t>
            </w:r>
          </w:p>
        </w:tc>
        <w:tc>
          <w:tcPr>
            <w:tcW w:w="4536" w:type="dxa"/>
            <w:tcBorders>
              <w:top w:val="nil"/>
              <w:left w:val="nil"/>
              <w:bottom w:val="single" w:sz="4" w:space="0" w:color="auto"/>
              <w:right w:val="single" w:sz="4" w:space="0" w:color="auto"/>
            </w:tcBorders>
            <w:shd w:val="clear" w:color="auto" w:fill="auto"/>
            <w:vAlign w:val="bottom"/>
            <w:hideMark/>
          </w:tcPr>
          <w:p w14:paraId="397A8E1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správnost dodávaných dat </w:t>
            </w:r>
            <w:proofErr w:type="gramStart"/>
            <w:r w:rsidRPr="009A0F77">
              <w:rPr>
                <w:rFonts w:ascii="Cambria" w:hAnsi="Cambria" w:cstheme="majorHAnsi"/>
                <w:color w:val="000000"/>
                <w:sz w:val="22"/>
                <w:szCs w:val="22"/>
              </w:rPr>
              <w:t>99,5%</w:t>
            </w:r>
            <w:proofErr w:type="gramEnd"/>
            <w:r w:rsidRPr="009A0F77">
              <w:rPr>
                <w:rFonts w:ascii="Cambria" w:hAnsi="Cambria" w:cstheme="majorHAnsi"/>
                <w:color w:val="000000"/>
                <w:sz w:val="22"/>
                <w:szCs w:val="22"/>
              </w:rPr>
              <w:t xml:space="preserve"> (po 3. měsících provozu)</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DA985A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5B79698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40DF17B" w14:textId="77777777" w:rsidTr="00AA6A04">
        <w:trPr>
          <w:trHeight w:val="681"/>
        </w:trPr>
        <w:tc>
          <w:tcPr>
            <w:tcW w:w="1846" w:type="dxa"/>
            <w:tcBorders>
              <w:top w:val="nil"/>
              <w:left w:val="single" w:sz="12" w:space="0" w:color="auto"/>
              <w:bottom w:val="nil"/>
              <w:right w:val="single" w:sz="4" w:space="0" w:color="auto"/>
            </w:tcBorders>
            <w:shd w:val="clear" w:color="auto" w:fill="auto"/>
            <w:noWrap/>
            <w:vAlign w:val="bottom"/>
            <w:hideMark/>
          </w:tcPr>
          <w:p w14:paraId="5144CC2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40</w:t>
            </w:r>
          </w:p>
        </w:tc>
        <w:tc>
          <w:tcPr>
            <w:tcW w:w="4536" w:type="dxa"/>
            <w:tcBorders>
              <w:top w:val="nil"/>
              <w:left w:val="nil"/>
              <w:bottom w:val="nil"/>
              <w:right w:val="single" w:sz="4" w:space="0" w:color="auto"/>
            </w:tcBorders>
            <w:shd w:val="clear" w:color="auto" w:fill="auto"/>
            <w:vAlign w:val="bottom"/>
            <w:hideMark/>
          </w:tcPr>
          <w:p w14:paraId="57591AC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SLA služby D+1 (Přijaté doklady do 16:00hod PO-PÁ a mimo státní svátky)</w:t>
            </w:r>
          </w:p>
        </w:tc>
        <w:tc>
          <w:tcPr>
            <w:tcW w:w="889" w:type="dxa"/>
            <w:gridSpan w:val="2"/>
            <w:tcBorders>
              <w:top w:val="nil"/>
              <w:left w:val="nil"/>
              <w:bottom w:val="nil"/>
              <w:right w:val="single" w:sz="4" w:space="0" w:color="auto"/>
            </w:tcBorders>
            <w:shd w:val="clear" w:color="auto" w:fill="auto"/>
            <w:noWrap/>
            <w:vAlign w:val="bottom"/>
            <w:hideMark/>
          </w:tcPr>
          <w:p w14:paraId="10664FD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14:paraId="4011C06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35C1A75" w14:textId="77777777" w:rsidTr="00AA6A04">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5F59D8E"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Reporting a kvalita vytěžování</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5AAA07F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0024C2"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14:paraId="488F0FC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2D37FFA"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F6FCEF2"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41</w:t>
            </w:r>
          </w:p>
        </w:tc>
        <w:tc>
          <w:tcPr>
            <w:tcW w:w="4536" w:type="dxa"/>
            <w:tcBorders>
              <w:top w:val="nil"/>
              <w:left w:val="nil"/>
              <w:bottom w:val="single" w:sz="4" w:space="0" w:color="auto"/>
              <w:right w:val="single" w:sz="4" w:space="0" w:color="auto"/>
            </w:tcBorders>
            <w:shd w:val="clear" w:color="auto" w:fill="auto"/>
            <w:vAlign w:val="bottom"/>
            <w:hideMark/>
          </w:tcPr>
          <w:p w14:paraId="2F630EF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měsíční reporting kvality služby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64175D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85292B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00A2B4E" w14:textId="77777777" w:rsidTr="00AA6A04">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6E15935"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42</w:t>
            </w:r>
          </w:p>
        </w:tc>
        <w:tc>
          <w:tcPr>
            <w:tcW w:w="4536" w:type="dxa"/>
            <w:tcBorders>
              <w:top w:val="nil"/>
              <w:left w:val="nil"/>
              <w:bottom w:val="single" w:sz="4" w:space="0" w:color="auto"/>
              <w:right w:val="single" w:sz="4" w:space="0" w:color="auto"/>
            </w:tcBorders>
            <w:shd w:val="clear" w:color="auto" w:fill="auto"/>
            <w:vAlign w:val="bottom"/>
            <w:hideMark/>
          </w:tcPr>
          <w:p w14:paraId="3E2839B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report bude připravován na základě vzorků </w:t>
            </w:r>
            <w:proofErr w:type="gramStart"/>
            <w:r w:rsidRPr="009A0F77">
              <w:rPr>
                <w:rFonts w:ascii="Cambria" w:hAnsi="Cambria" w:cstheme="majorHAnsi"/>
                <w:color w:val="000000"/>
                <w:sz w:val="22"/>
                <w:szCs w:val="22"/>
              </w:rPr>
              <w:t>5%</w:t>
            </w:r>
            <w:proofErr w:type="gramEnd"/>
            <w:r w:rsidRPr="009A0F77">
              <w:rPr>
                <w:rFonts w:ascii="Cambria" w:hAnsi="Cambria" w:cstheme="majorHAnsi"/>
                <w:color w:val="000000"/>
                <w:sz w:val="22"/>
                <w:szCs w:val="22"/>
              </w:rPr>
              <w:t xml:space="preserve"> dodávaných dokumentů. Z tohoto vzorku bude dodavatelem spočítáno procentuální KPI správnosti validovaných indexů</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83B1E3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F03CE3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4E7EB6AB"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312C32C4"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43</w:t>
            </w:r>
          </w:p>
        </w:tc>
        <w:tc>
          <w:tcPr>
            <w:tcW w:w="4536" w:type="dxa"/>
            <w:tcBorders>
              <w:top w:val="nil"/>
              <w:left w:val="nil"/>
              <w:bottom w:val="single" w:sz="4" w:space="0" w:color="auto"/>
              <w:right w:val="single" w:sz="4" w:space="0" w:color="auto"/>
            </w:tcBorders>
            <w:shd w:val="clear" w:color="auto" w:fill="auto"/>
            <w:vAlign w:val="bottom"/>
            <w:hideMark/>
          </w:tcPr>
          <w:p w14:paraId="07A4647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reporting dokladů s nízkou efektivitou zpracování</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48AF0C3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7E744B6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09573BE0" w14:textId="77777777" w:rsidTr="00AA6A04">
        <w:trPr>
          <w:trHeight w:val="1022"/>
        </w:trPr>
        <w:tc>
          <w:tcPr>
            <w:tcW w:w="1846" w:type="dxa"/>
            <w:tcBorders>
              <w:top w:val="nil"/>
              <w:left w:val="single" w:sz="12" w:space="0" w:color="auto"/>
              <w:bottom w:val="nil"/>
              <w:right w:val="single" w:sz="4" w:space="0" w:color="auto"/>
            </w:tcBorders>
            <w:shd w:val="clear" w:color="auto" w:fill="auto"/>
            <w:noWrap/>
            <w:vAlign w:val="bottom"/>
            <w:hideMark/>
          </w:tcPr>
          <w:p w14:paraId="6E3293C3"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44</w:t>
            </w:r>
          </w:p>
        </w:tc>
        <w:tc>
          <w:tcPr>
            <w:tcW w:w="4536" w:type="dxa"/>
            <w:tcBorders>
              <w:top w:val="nil"/>
              <w:left w:val="nil"/>
              <w:bottom w:val="nil"/>
              <w:right w:val="single" w:sz="4" w:space="0" w:color="auto"/>
            </w:tcBorders>
            <w:shd w:val="clear" w:color="auto" w:fill="auto"/>
            <w:vAlign w:val="bottom"/>
            <w:hideMark/>
          </w:tcPr>
          <w:p w14:paraId="255B914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komunikace s dedikovaným pracovníkem vytěžovacího střediska v pracovní hodiny PO-PÁ od 8:00 do 16:00hod mimo státní svátky</w:t>
            </w:r>
          </w:p>
        </w:tc>
        <w:tc>
          <w:tcPr>
            <w:tcW w:w="889" w:type="dxa"/>
            <w:gridSpan w:val="2"/>
            <w:tcBorders>
              <w:top w:val="nil"/>
              <w:left w:val="nil"/>
              <w:bottom w:val="nil"/>
              <w:right w:val="single" w:sz="4" w:space="0" w:color="auto"/>
            </w:tcBorders>
            <w:shd w:val="clear" w:color="auto" w:fill="auto"/>
            <w:noWrap/>
            <w:vAlign w:val="bottom"/>
            <w:hideMark/>
          </w:tcPr>
          <w:p w14:paraId="44E1512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14:paraId="12F2D80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350470F" w14:textId="77777777" w:rsidTr="00AA6A04">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2A0A8FC"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Vstup do zpracování papírové dokumentace</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187FB69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8DBAF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14:paraId="364A815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4CE7230"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19C2F89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45</w:t>
            </w:r>
          </w:p>
        </w:tc>
        <w:tc>
          <w:tcPr>
            <w:tcW w:w="4536" w:type="dxa"/>
            <w:tcBorders>
              <w:top w:val="nil"/>
              <w:left w:val="nil"/>
              <w:bottom w:val="single" w:sz="4" w:space="0" w:color="auto"/>
              <w:right w:val="single" w:sz="4" w:space="0" w:color="auto"/>
            </w:tcBorders>
            <w:shd w:val="clear" w:color="auto" w:fill="auto"/>
            <w:vAlign w:val="bottom"/>
            <w:hideMark/>
          </w:tcPr>
          <w:p w14:paraId="67C7B98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dodávka, instalace, zaškolení na skener pracovníka nemocnici</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7424855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381C67F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6DBDE72" w14:textId="77777777" w:rsidTr="00AA6A04">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6EFF5907"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46</w:t>
            </w:r>
          </w:p>
        </w:tc>
        <w:tc>
          <w:tcPr>
            <w:tcW w:w="4536" w:type="dxa"/>
            <w:tcBorders>
              <w:top w:val="nil"/>
              <w:left w:val="nil"/>
              <w:bottom w:val="single" w:sz="4" w:space="0" w:color="auto"/>
              <w:right w:val="single" w:sz="4" w:space="0" w:color="auto"/>
            </w:tcBorders>
            <w:shd w:val="clear" w:color="auto" w:fill="auto"/>
            <w:vAlign w:val="bottom"/>
            <w:hideMark/>
          </w:tcPr>
          <w:p w14:paraId="5507473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prostředí skenovací aplikace v češtině</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13441BEB"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36EFC16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9294E09" w14:textId="77777777" w:rsidTr="00AA6A04">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14:paraId="5BF17435"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47</w:t>
            </w:r>
          </w:p>
        </w:tc>
        <w:tc>
          <w:tcPr>
            <w:tcW w:w="4536" w:type="dxa"/>
            <w:tcBorders>
              <w:top w:val="nil"/>
              <w:left w:val="nil"/>
              <w:bottom w:val="single" w:sz="4" w:space="0" w:color="auto"/>
              <w:right w:val="single" w:sz="4" w:space="0" w:color="auto"/>
            </w:tcBorders>
            <w:shd w:val="clear" w:color="auto" w:fill="auto"/>
            <w:vAlign w:val="bottom"/>
            <w:hideMark/>
          </w:tcPr>
          <w:p w14:paraId="59040951"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pozn. Skenování do prostředí BPM a DMS platformy</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AE6502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409CC473"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19A8FC3" w14:textId="77777777" w:rsidTr="00AA6A04">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0A39C71"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Předpokládaný roční objem dokumentace</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3FB5677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4F97A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14:paraId="61799D7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C881F1B"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189E1C9"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48</w:t>
            </w:r>
          </w:p>
        </w:tc>
        <w:tc>
          <w:tcPr>
            <w:tcW w:w="4536" w:type="dxa"/>
            <w:tcBorders>
              <w:top w:val="nil"/>
              <w:left w:val="nil"/>
              <w:bottom w:val="single" w:sz="4" w:space="0" w:color="auto"/>
              <w:right w:val="single" w:sz="4" w:space="0" w:color="auto"/>
            </w:tcBorders>
            <w:shd w:val="clear" w:color="auto" w:fill="auto"/>
            <w:vAlign w:val="bottom"/>
            <w:hideMark/>
          </w:tcPr>
          <w:p w14:paraId="51A7D3D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validace vytěžených indexů - (30 typů údajů</w:t>
            </w:r>
            <w:proofErr w:type="gramStart"/>
            <w:r w:rsidRPr="009A0F77">
              <w:rPr>
                <w:rFonts w:ascii="Cambria" w:hAnsi="Cambria" w:cstheme="majorHAnsi"/>
                <w:color w:val="000000"/>
                <w:sz w:val="22"/>
                <w:szCs w:val="22"/>
              </w:rPr>
              <w:t>) :</w:t>
            </w:r>
            <w:proofErr w:type="gramEnd"/>
            <w:r w:rsidRPr="009A0F77">
              <w:rPr>
                <w:rFonts w:ascii="Cambria" w:hAnsi="Cambria" w:cstheme="majorHAnsi"/>
                <w:color w:val="000000"/>
                <w:sz w:val="22"/>
                <w:szCs w:val="22"/>
              </w:rPr>
              <w:t xml:space="preserve"> 1 dokument (celkem objem 10 000 dokumentů/1 rok)</w:t>
            </w:r>
          </w:p>
          <w:p w14:paraId="2E7656F1"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validace řádkových položek (Řádkové položky z faktury): 1 strana (objem 25 000/1 rok)</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0CF216B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3E5F63E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5897542"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3D1E439F"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Implementace</w:t>
            </w:r>
          </w:p>
        </w:tc>
        <w:tc>
          <w:tcPr>
            <w:tcW w:w="4536" w:type="dxa"/>
            <w:tcBorders>
              <w:top w:val="nil"/>
              <w:left w:val="nil"/>
              <w:bottom w:val="single" w:sz="4" w:space="0" w:color="auto"/>
              <w:right w:val="nil"/>
            </w:tcBorders>
            <w:shd w:val="clear" w:color="000000" w:fill="D9D9D9"/>
            <w:vAlign w:val="bottom"/>
            <w:hideMark/>
          </w:tcPr>
          <w:p w14:paraId="4D150B7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3B66CDB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71EEE9B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285D7EE1"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35646C5F"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49</w:t>
            </w:r>
          </w:p>
        </w:tc>
        <w:tc>
          <w:tcPr>
            <w:tcW w:w="4536" w:type="dxa"/>
            <w:tcBorders>
              <w:top w:val="nil"/>
              <w:left w:val="nil"/>
              <w:bottom w:val="single" w:sz="4" w:space="0" w:color="auto"/>
              <w:right w:val="single" w:sz="4" w:space="0" w:color="auto"/>
            </w:tcBorders>
            <w:shd w:val="clear" w:color="auto" w:fill="auto"/>
            <w:hideMark/>
          </w:tcPr>
          <w:p w14:paraId="689E5B0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sz w:val="22"/>
                <w:szCs w:val="22"/>
              </w:rPr>
              <w:t>Implementace on-premise na infrastruktuře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1E17895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7FDA2D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607A9F93"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25D956FB"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50</w:t>
            </w:r>
          </w:p>
        </w:tc>
        <w:tc>
          <w:tcPr>
            <w:tcW w:w="4536" w:type="dxa"/>
            <w:tcBorders>
              <w:top w:val="nil"/>
              <w:left w:val="nil"/>
              <w:bottom w:val="single" w:sz="4" w:space="0" w:color="auto"/>
              <w:right w:val="single" w:sz="4" w:space="0" w:color="auto"/>
            </w:tcBorders>
            <w:shd w:val="clear" w:color="auto" w:fill="auto"/>
            <w:hideMark/>
          </w:tcPr>
          <w:p w14:paraId="1DEA9B7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sz w:val="22"/>
                <w:szCs w:val="22"/>
              </w:rPr>
              <w:t>Implementace od podpisu smlouvy do 31.12.2024 za předpokladu dostatečných kapacit na straně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4C5B44F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64710FDE"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CBB9423"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5B48A1C4"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51</w:t>
            </w:r>
          </w:p>
        </w:tc>
        <w:tc>
          <w:tcPr>
            <w:tcW w:w="4536" w:type="dxa"/>
            <w:tcBorders>
              <w:top w:val="nil"/>
              <w:left w:val="nil"/>
              <w:bottom w:val="single" w:sz="4" w:space="0" w:color="auto"/>
              <w:right w:val="single" w:sz="4" w:space="0" w:color="auto"/>
            </w:tcBorders>
            <w:shd w:val="clear" w:color="auto" w:fill="auto"/>
            <w:hideMark/>
          </w:tcPr>
          <w:p w14:paraId="0C72D47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cena za implementaci musí obsahovat: Analýzu, implementaci, nastavení, SIT testování, dokumentaci, školení, UAT testování, </w:t>
            </w:r>
            <w:proofErr w:type="spellStart"/>
            <w:r w:rsidRPr="009A0F77">
              <w:rPr>
                <w:rFonts w:ascii="Cambria" w:hAnsi="Cambria" w:cstheme="majorHAnsi"/>
                <w:color w:val="000000"/>
                <w:sz w:val="22"/>
                <w:szCs w:val="22"/>
              </w:rPr>
              <w:t>hypercare</w:t>
            </w:r>
            <w:proofErr w:type="spellEnd"/>
            <w:r w:rsidRPr="009A0F77">
              <w:rPr>
                <w:rFonts w:ascii="Cambria" w:hAnsi="Cambria" w:cstheme="majorHAnsi"/>
                <w:color w:val="000000"/>
                <w:sz w:val="22"/>
                <w:szCs w:val="22"/>
              </w:rPr>
              <w:t xml:space="preserve"> (zvýšená podpora v prvním týdnu nasazení).</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C4DA12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392C8A1F"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513C4B76" w14:textId="77777777" w:rsidTr="00AA6A04">
        <w:trPr>
          <w:trHeight w:val="1362"/>
        </w:trPr>
        <w:tc>
          <w:tcPr>
            <w:tcW w:w="1846" w:type="dxa"/>
            <w:tcBorders>
              <w:top w:val="nil"/>
              <w:left w:val="single" w:sz="12" w:space="0" w:color="auto"/>
              <w:bottom w:val="nil"/>
              <w:right w:val="single" w:sz="4" w:space="0" w:color="auto"/>
            </w:tcBorders>
            <w:shd w:val="clear" w:color="auto" w:fill="auto"/>
            <w:noWrap/>
            <w:vAlign w:val="bottom"/>
            <w:hideMark/>
          </w:tcPr>
          <w:p w14:paraId="432EEA7E"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52</w:t>
            </w:r>
          </w:p>
        </w:tc>
        <w:tc>
          <w:tcPr>
            <w:tcW w:w="4536" w:type="dxa"/>
            <w:tcBorders>
              <w:top w:val="nil"/>
              <w:left w:val="nil"/>
              <w:bottom w:val="nil"/>
              <w:right w:val="single" w:sz="4" w:space="0" w:color="auto"/>
            </w:tcBorders>
            <w:shd w:val="clear" w:color="auto" w:fill="auto"/>
            <w:vAlign w:val="bottom"/>
            <w:hideMark/>
          </w:tcPr>
          <w:p w14:paraId="79E6AD46"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Dodávka a implementace BMP včetně implementace procesních šablon specifikovaných dle Přílohy č. 5 zadávací dokumentace.</w:t>
            </w:r>
          </w:p>
        </w:tc>
        <w:tc>
          <w:tcPr>
            <w:tcW w:w="889" w:type="dxa"/>
            <w:gridSpan w:val="2"/>
            <w:tcBorders>
              <w:top w:val="nil"/>
              <w:left w:val="nil"/>
              <w:bottom w:val="nil"/>
              <w:right w:val="single" w:sz="4" w:space="0" w:color="auto"/>
            </w:tcBorders>
            <w:shd w:val="clear" w:color="auto" w:fill="auto"/>
            <w:noWrap/>
            <w:vAlign w:val="bottom"/>
            <w:hideMark/>
          </w:tcPr>
          <w:p w14:paraId="21925DE7"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14:paraId="072929FC"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79DCC3C" w14:textId="77777777" w:rsidTr="00AA6A04">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14:paraId="1127E070" w14:textId="77777777" w:rsidR="00E952D8" w:rsidRPr="009A0F77" w:rsidRDefault="00E952D8" w:rsidP="00AA6A04">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Ostatní</w:t>
            </w:r>
          </w:p>
        </w:tc>
        <w:tc>
          <w:tcPr>
            <w:tcW w:w="4536" w:type="dxa"/>
            <w:tcBorders>
              <w:top w:val="nil"/>
              <w:left w:val="nil"/>
              <w:bottom w:val="single" w:sz="4" w:space="0" w:color="auto"/>
              <w:right w:val="nil"/>
            </w:tcBorders>
            <w:shd w:val="clear" w:color="000000" w:fill="D9D9D9"/>
            <w:vAlign w:val="bottom"/>
            <w:hideMark/>
          </w:tcPr>
          <w:p w14:paraId="41D9D1C0"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14:paraId="5C507AE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14:paraId="1687ED0D"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7E414ED4"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7BB102B1"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53</w:t>
            </w:r>
          </w:p>
        </w:tc>
        <w:tc>
          <w:tcPr>
            <w:tcW w:w="4536" w:type="dxa"/>
            <w:tcBorders>
              <w:top w:val="nil"/>
              <w:left w:val="nil"/>
              <w:bottom w:val="single" w:sz="4" w:space="0" w:color="auto"/>
              <w:right w:val="single" w:sz="4" w:space="0" w:color="auto"/>
            </w:tcBorders>
            <w:shd w:val="clear" w:color="auto" w:fill="auto"/>
            <w:vAlign w:val="bottom"/>
            <w:hideMark/>
          </w:tcPr>
          <w:p w14:paraId="50C14BE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Nutnost otevřeného API systému s možností napojení externích systému bez součinnosti dodavatele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228952F4"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09402E6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14124BC0" w14:textId="77777777" w:rsidTr="00AA6A04">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14:paraId="2A7A0F4E"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54</w:t>
            </w:r>
          </w:p>
        </w:tc>
        <w:tc>
          <w:tcPr>
            <w:tcW w:w="4536" w:type="dxa"/>
            <w:tcBorders>
              <w:top w:val="nil"/>
              <w:left w:val="nil"/>
              <w:bottom w:val="single" w:sz="4" w:space="0" w:color="auto"/>
              <w:right w:val="single" w:sz="4" w:space="0" w:color="auto"/>
            </w:tcBorders>
            <w:shd w:val="clear" w:color="auto" w:fill="auto"/>
            <w:vAlign w:val="bottom"/>
            <w:hideMark/>
          </w:tcPr>
          <w:p w14:paraId="27A9F99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Systém musí být rozšiřitelný o další procesy proškolenými administrátory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14:paraId="3ED87F3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14:paraId="1295B375"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E952D8" w:rsidRPr="009A0F77" w14:paraId="33CADF6E" w14:textId="77777777" w:rsidTr="00AA6A04">
        <w:trPr>
          <w:trHeight w:val="701"/>
        </w:trPr>
        <w:tc>
          <w:tcPr>
            <w:tcW w:w="1846" w:type="dxa"/>
            <w:tcBorders>
              <w:top w:val="nil"/>
              <w:left w:val="single" w:sz="12" w:space="0" w:color="auto"/>
              <w:bottom w:val="single" w:sz="12" w:space="0" w:color="auto"/>
              <w:right w:val="single" w:sz="4" w:space="0" w:color="auto"/>
            </w:tcBorders>
            <w:shd w:val="clear" w:color="auto" w:fill="auto"/>
            <w:noWrap/>
            <w:vAlign w:val="bottom"/>
            <w:hideMark/>
          </w:tcPr>
          <w:p w14:paraId="1CF0B9BA" w14:textId="77777777" w:rsidR="00E952D8" w:rsidRPr="009A0F77" w:rsidRDefault="00E952D8" w:rsidP="00AA6A04">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55</w:t>
            </w:r>
          </w:p>
        </w:tc>
        <w:tc>
          <w:tcPr>
            <w:tcW w:w="4536" w:type="dxa"/>
            <w:tcBorders>
              <w:top w:val="nil"/>
              <w:left w:val="nil"/>
              <w:bottom w:val="single" w:sz="12" w:space="0" w:color="auto"/>
              <w:right w:val="single" w:sz="4" w:space="0" w:color="auto"/>
            </w:tcBorders>
            <w:shd w:val="clear" w:color="auto" w:fill="auto"/>
            <w:vAlign w:val="bottom"/>
            <w:hideMark/>
          </w:tcPr>
          <w:p w14:paraId="5A11D828"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Systém musí umožňovat měnit pravidla schvalovatelů v procesech proškolenými administrátory zadavatele</w:t>
            </w:r>
          </w:p>
        </w:tc>
        <w:tc>
          <w:tcPr>
            <w:tcW w:w="889" w:type="dxa"/>
            <w:gridSpan w:val="2"/>
            <w:tcBorders>
              <w:top w:val="nil"/>
              <w:left w:val="nil"/>
              <w:bottom w:val="single" w:sz="12" w:space="0" w:color="auto"/>
              <w:right w:val="single" w:sz="4" w:space="0" w:color="auto"/>
            </w:tcBorders>
            <w:shd w:val="clear" w:color="auto" w:fill="auto"/>
            <w:noWrap/>
            <w:vAlign w:val="bottom"/>
            <w:hideMark/>
          </w:tcPr>
          <w:p w14:paraId="799E4A39"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12" w:space="0" w:color="auto"/>
              <w:right w:val="single" w:sz="12" w:space="0" w:color="auto"/>
            </w:tcBorders>
            <w:shd w:val="clear" w:color="auto" w:fill="auto"/>
            <w:noWrap/>
            <w:vAlign w:val="bottom"/>
            <w:hideMark/>
          </w:tcPr>
          <w:p w14:paraId="489268CA" w14:textId="77777777" w:rsidR="00E952D8" w:rsidRPr="009A0F77" w:rsidRDefault="00E952D8" w:rsidP="00AA6A04">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bl>
    <w:p w14:paraId="79F199C3" w14:textId="77777777" w:rsidR="0065462B" w:rsidRPr="009A0F77" w:rsidRDefault="0065462B" w:rsidP="0065462B">
      <w:pPr>
        <w:rPr>
          <w:rFonts w:ascii="Cambria" w:hAnsi="Cambria" w:cstheme="majorHAnsi"/>
        </w:rPr>
      </w:pPr>
    </w:p>
    <w:p w14:paraId="2826DFAF" w14:textId="77777777" w:rsidR="007E310C" w:rsidRPr="009A0F77" w:rsidRDefault="007E310C">
      <w:pPr>
        <w:rPr>
          <w:rFonts w:ascii="Cambria" w:hAnsi="Cambria" w:cstheme="majorHAnsi"/>
          <w:b/>
          <w:bCs/>
          <w:i/>
          <w:color w:val="000000"/>
          <w:kern w:val="0"/>
          <w:sz w:val="32"/>
          <w:szCs w:val="32"/>
        </w:rPr>
      </w:pPr>
    </w:p>
    <w:p w14:paraId="58214A53" w14:textId="54BBBD82" w:rsidR="001916AD" w:rsidRPr="009A0F77" w:rsidRDefault="007E310C" w:rsidP="007E310C">
      <w:pPr>
        <w:pStyle w:val="Ne1zev"/>
        <w:pageBreakBefore/>
        <w:ind w:firstLine="0"/>
        <w:jc w:val="both"/>
        <w:rPr>
          <w:rFonts w:ascii="Cambria" w:hAnsi="Cambria" w:cstheme="majorHAnsi"/>
          <w:sz w:val="22"/>
          <w:szCs w:val="22"/>
        </w:rPr>
      </w:pPr>
      <w:r w:rsidRPr="009A0F77">
        <w:rPr>
          <w:rFonts w:ascii="Cambria" w:hAnsi="Cambria" w:cstheme="majorHAnsi"/>
          <w:sz w:val="22"/>
          <w:szCs w:val="22"/>
        </w:rPr>
        <w:lastRenderedPageBreak/>
        <w:t>Příloha č. 4 - Seznam poddodavatelů / Čestné prohlášení</w:t>
      </w:r>
    </w:p>
    <w:p w14:paraId="046C00C2" w14:textId="77777777" w:rsidR="007E310C" w:rsidRPr="009A0F77" w:rsidRDefault="007E310C" w:rsidP="007E310C">
      <w:pPr>
        <w:rPr>
          <w:rFonts w:ascii="Cambria" w:hAnsi="Cambria" w:cstheme="majorHAnsi"/>
        </w:rPr>
      </w:pPr>
    </w:p>
    <w:p w14:paraId="6402D54F" w14:textId="77777777" w:rsidR="007E310C" w:rsidRPr="009A0F77" w:rsidRDefault="007E310C" w:rsidP="007E310C">
      <w:pPr>
        <w:rPr>
          <w:rFonts w:ascii="Cambria" w:hAnsi="Cambria" w:cstheme="majorHAnsi"/>
        </w:rPr>
      </w:pPr>
    </w:p>
    <w:p w14:paraId="26156869" w14:textId="77777777" w:rsidR="007E310C" w:rsidRPr="009A0F77" w:rsidRDefault="007E310C" w:rsidP="007E310C">
      <w:pPr>
        <w:rPr>
          <w:rFonts w:ascii="Cambria" w:hAnsi="Cambria" w:cstheme="majorHAnsi"/>
        </w:rPr>
      </w:pPr>
    </w:p>
    <w:p w14:paraId="7B780A30" w14:textId="77777777" w:rsidR="007E310C" w:rsidRPr="009A0F77" w:rsidRDefault="007E310C" w:rsidP="007E310C">
      <w:pPr>
        <w:rPr>
          <w:rFonts w:ascii="Cambria" w:hAnsi="Cambria" w:cstheme="majorHAnsi"/>
        </w:rPr>
      </w:pPr>
    </w:p>
    <w:p w14:paraId="74946CA7" w14:textId="77777777" w:rsidR="007E310C" w:rsidRPr="009A0F77" w:rsidRDefault="007E310C" w:rsidP="007E310C">
      <w:pPr>
        <w:rPr>
          <w:rFonts w:ascii="Cambria" w:hAnsi="Cambria" w:cstheme="majorHAnsi"/>
        </w:rPr>
      </w:pPr>
    </w:p>
    <w:p w14:paraId="4D4C9500" w14:textId="77777777" w:rsidR="007E310C" w:rsidRPr="009A0F77" w:rsidRDefault="007E310C" w:rsidP="007E310C">
      <w:pPr>
        <w:rPr>
          <w:rFonts w:ascii="Cambria" w:hAnsi="Cambria" w:cstheme="majorHAnsi"/>
        </w:rPr>
      </w:pPr>
    </w:p>
    <w:p w14:paraId="4099B476" w14:textId="77777777" w:rsidR="007E310C" w:rsidRPr="009A0F77" w:rsidRDefault="007E310C" w:rsidP="007E310C">
      <w:pPr>
        <w:rPr>
          <w:rFonts w:ascii="Cambria" w:hAnsi="Cambria" w:cstheme="majorHAnsi"/>
        </w:rPr>
      </w:pPr>
    </w:p>
    <w:p w14:paraId="7DEA5770" w14:textId="77777777" w:rsidR="007E310C" w:rsidRPr="009A0F77" w:rsidRDefault="007E310C" w:rsidP="007E310C">
      <w:pPr>
        <w:rPr>
          <w:rFonts w:ascii="Cambria" w:hAnsi="Cambria" w:cstheme="majorHAnsi"/>
        </w:rPr>
      </w:pPr>
    </w:p>
    <w:p w14:paraId="275785AF" w14:textId="77777777" w:rsidR="007E310C" w:rsidRPr="009A0F77" w:rsidRDefault="007E310C" w:rsidP="007E310C">
      <w:pPr>
        <w:rPr>
          <w:rFonts w:ascii="Cambria" w:hAnsi="Cambria" w:cstheme="majorHAnsi"/>
        </w:rPr>
      </w:pPr>
    </w:p>
    <w:p w14:paraId="7C7CDC8E" w14:textId="77777777" w:rsidR="007E310C" w:rsidRPr="009A0F77" w:rsidRDefault="007E310C" w:rsidP="007E310C">
      <w:pPr>
        <w:rPr>
          <w:rFonts w:ascii="Cambria" w:hAnsi="Cambria" w:cstheme="majorHAnsi"/>
        </w:rPr>
      </w:pPr>
    </w:p>
    <w:p w14:paraId="1AB51F8D" w14:textId="77777777" w:rsidR="007E310C" w:rsidRPr="009A0F77" w:rsidRDefault="007E310C" w:rsidP="007E310C">
      <w:pPr>
        <w:rPr>
          <w:rFonts w:ascii="Cambria" w:hAnsi="Cambria" w:cstheme="majorHAnsi"/>
        </w:rPr>
      </w:pPr>
    </w:p>
    <w:p w14:paraId="51AAEA07" w14:textId="77777777" w:rsidR="007E310C" w:rsidRPr="009A0F77" w:rsidRDefault="007E310C" w:rsidP="007E310C">
      <w:pPr>
        <w:rPr>
          <w:rFonts w:ascii="Cambria" w:hAnsi="Cambria" w:cstheme="majorHAnsi"/>
        </w:rPr>
      </w:pPr>
    </w:p>
    <w:p w14:paraId="65988E3E" w14:textId="77777777" w:rsidR="007E310C" w:rsidRPr="009A0F77" w:rsidRDefault="007E310C" w:rsidP="007E310C">
      <w:pPr>
        <w:rPr>
          <w:rFonts w:ascii="Cambria" w:hAnsi="Cambria" w:cstheme="majorHAnsi"/>
        </w:rPr>
      </w:pPr>
    </w:p>
    <w:p w14:paraId="1631CFE5" w14:textId="77777777" w:rsidR="007E310C" w:rsidRPr="009A0F77" w:rsidRDefault="007E310C" w:rsidP="007E310C">
      <w:pPr>
        <w:rPr>
          <w:rFonts w:ascii="Cambria" w:hAnsi="Cambria" w:cstheme="majorHAnsi"/>
        </w:rPr>
      </w:pPr>
    </w:p>
    <w:p w14:paraId="1C53AF2E" w14:textId="77777777" w:rsidR="007E310C" w:rsidRPr="009A0F77" w:rsidRDefault="007E310C" w:rsidP="007E310C">
      <w:pPr>
        <w:rPr>
          <w:rFonts w:ascii="Cambria" w:hAnsi="Cambria" w:cstheme="majorHAnsi"/>
        </w:rPr>
      </w:pPr>
    </w:p>
    <w:p w14:paraId="72E5A85F" w14:textId="77777777" w:rsidR="007E310C" w:rsidRPr="009A0F77" w:rsidRDefault="007E310C" w:rsidP="007E310C">
      <w:pPr>
        <w:rPr>
          <w:rFonts w:ascii="Cambria" w:hAnsi="Cambria" w:cstheme="majorHAnsi"/>
        </w:rPr>
      </w:pPr>
    </w:p>
    <w:p w14:paraId="1811EBE4" w14:textId="77777777" w:rsidR="007E310C" w:rsidRPr="009A0F77" w:rsidRDefault="007E310C" w:rsidP="007E310C">
      <w:pPr>
        <w:rPr>
          <w:rFonts w:ascii="Cambria" w:hAnsi="Cambria" w:cstheme="majorHAnsi"/>
        </w:rPr>
      </w:pPr>
    </w:p>
    <w:p w14:paraId="67C012B1" w14:textId="77777777" w:rsidR="007E310C" w:rsidRPr="009A0F77" w:rsidRDefault="007E310C" w:rsidP="007E310C">
      <w:pPr>
        <w:rPr>
          <w:rFonts w:ascii="Cambria" w:hAnsi="Cambria" w:cstheme="majorHAnsi"/>
        </w:rPr>
      </w:pPr>
    </w:p>
    <w:p w14:paraId="06475B40" w14:textId="77777777" w:rsidR="007E310C" w:rsidRPr="009A0F77" w:rsidRDefault="007E310C" w:rsidP="007E310C">
      <w:pPr>
        <w:rPr>
          <w:rFonts w:ascii="Cambria" w:hAnsi="Cambria" w:cstheme="majorHAnsi"/>
        </w:rPr>
      </w:pPr>
    </w:p>
    <w:p w14:paraId="433F1D0F" w14:textId="77777777" w:rsidR="007E310C" w:rsidRPr="009A0F77" w:rsidRDefault="007E310C" w:rsidP="007E310C">
      <w:pPr>
        <w:rPr>
          <w:rFonts w:ascii="Cambria" w:hAnsi="Cambria" w:cstheme="majorHAnsi"/>
        </w:rPr>
      </w:pPr>
    </w:p>
    <w:p w14:paraId="37576A80" w14:textId="77777777" w:rsidR="007E310C" w:rsidRPr="009A0F77" w:rsidRDefault="007E310C" w:rsidP="007E310C">
      <w:pPr>
        <w:rPr>
          <w:rFonts w:ascii="Cambria" w:hAnsi="Cambria" w:cstheme="majorHAnsi"/>
        </w:rPr>
      </w:pPr>
    </w:p>
    <w:p w14:paraId="49DC7CC2" w14:textId="77777777" w:rsidR="007E310C" w:rsidRPr="009A0F77" w:rsidRDefault="007E310C" w:rsidP="007E310C">
      <w:pPr>
        <w:rPr>
          <w:rFonts w:ascii="Cambria" w:hAnsi="Cambria" w:cstheme="majorHAnsi"/>
        </w:rPr>
      </w:pPr>
    </w:p>
    <w:p w14:paraId="7F3B281B" w14:textId="77777777" w:rsidR="007E310C" w:rsidRPr="009A0F77" w:rsidRDefault="007E310C" w:rsidP="007E310C">
      <w:pPr>
        <w:rPr>
          <w:rFonts w:ascii="Cambria" w:hAnsi="Cambria" w:cstheme="majorHAnsi"/>
        </w:rPr>
      </w:pPr>
    </w:p>
    <w:p w14:paraId="6387F73F" w14:textId="77777777" w:rsidR="007E310C" w:rsidRPr="009A0F77" w:rsidRDefault="007E310C" w:rsidP="007E310C">
      <w:pPr>
        <w:rPr>
          <w:rFonts w:ascii="Cambria" w:hAnsi="Cambria" w:cstheme="majorHAnsi"/>
        </w:rPr>
      </w:pPr>
    </w:p>
    <w:p w14:paraId="14927D21" w14:textId="77777777" w:rsidR="007E310C" w:rsidRPr="009A0F77" w:rsidRDefault="007E310C" w:rsidP="007E310C">
      <w:pPr>
        <w:rPr>
          <w:rFonts w:ascii="Cambria" w:hAnsi="Cambria" w:cstheme="majorHAnsi"/>
        </w:rPr>
      </w:pPr>
    </w:p>
    <w:p w14:paraId="06342C8E" w14:textId="77777777" w:rsidR="007E310C" w:rsidRPr="009A0F77" w:rsidRDefault="007E310C" w:rsidP="007E310C">
      <w:pPr>
        <w:rPr>
          <w:rFonts w:ascii="Cambria" w:hAnsi="Cambria" w:cstheme="majorHAnsi"/>
        </w:rPr>
      </w:pPr>
    </w:p>
    <w:p w14:paraId="03EAC192" w14:textId="77777777" w:rsidR="007E310C" w:rsidRPr="009A0F77" w:rsidRDefault="007E310C" w:rsidP="007E310C">
      <w:pPr>
        <w:rPr>
          <w:rFonts w:ascii="Cambria" w:hAnsi="Cambria" w:cstheme="majorHAnsi"/>
        </w:rPr>
      </w:pPr>
    </w:p>
    <w:p w14:paraId="7DF959B8" w14:textId="77777777" w:rsidR="007E310C" w:rsidRPr="009A0F77" w:rsidRDefault="007E310C" w:rsidP="007E310C">
      <w:pPr>
        <w:rPr>
          <w:rFonts w:ascii="Cambria" w:hAnsi="Cambria" w:cstheme="majorHAnsi"/>
        </w:rPr>
      </w:pPr>
    </w:p>
    <w:p w14:paraId="621D4881" w14:textId="77777777" w:rsidR="007E310C" w:rsidRPr="009A0F77" w:rsidRDefault="007E310C" w:rsidP="007E310C">
      <w:pPr>
        <w:rPr>
          <w:rFonts w:ascii="Cambria" w:hAnsi="Cambria" w:cstheme="majorHAnsi"/>
        </w:rPr>
      </w:pPr>
    </w:p>
    <w:p w14:paraId="201937CB" w14:textId="77777777" w:rsidR="007E310C" w:rsidRPr="009A0F77" w:rsidRDefault="007E310C" w:rsidP="007E310C">
      <w:pPr>
        <w:rPr>
          <w:rFonts w:ascii="Cambria" w:hAnsi="Cambria" w:cstheme="majorHAnsi"/>
        </w:rPr>
      </w:pPr>
    </w:p>
    <w:p w14:paraId="3B19EA5F" w14:textId="77777777" w:rsidR="007E310C" w:rsidRPr="009A0F77" w:rsidRDefault="007E310C" w:rsidP="007E310C">
      <w:pPr>
        <w:rPr>
          <w:rFonts w:ascii="Cambria" w:hAnsi="Cambria" w:cstheme="majorHAnsi"/>
        </w:rPr>
      </w:pPr>
    </w:p>
    <w:p w14:paraId="16591401" w14:textId="77777777" w:rsidR="007E310C" w:rsidRPr="009A0F77" w:rsidRDefault="007E310C" w:rsidP="007E310C">
      <w:pPr>
        <w:rPr>
          <w:rFonts w:ascii="Cambria" w:hAnsi="Cambria" w:cstheme="majorHAnsi"/>
        </w:rPr>
      </w:pPr>
    </w:p>
    <w:p w14:paraId="15ED2E4F" w14:textId="77777777" w:rsidR="007E310C" w:rsidRPr="009A0F77" w:rsidRDefault="007E310C" w:rsidP="007E310C">
      <w:pPr>
        <w:rPr>
          <w:rFonts w:ascii="Cambria" w:hAnsi="Cambria" w:cstheme="majorHAnsi"/>
        </w:rPr>
      </w:pPr>
    </w:p>
    <w:p w14:paraId="3FA821FB" w14:textId="77777777" w:rsidR="007E310C" w:rsidRPr="009A0F77" w:rsidRDefault="007E310C" w:rsidP="007E310C">
      <w:pPr>
        <w:rPr>
          <w:rFonts w:ascii="Cambria" w:hAnsi="Cambria" w:cstheme="majorHAnsi"/>
        </w:rPr>
      </w:pPr>
    </w:p>
    <w:p w14:paraId="0A35B521" w14:textId="77777777" w:rsidR="007E310C" w:rsidRPr="009A0F77" w:rsidRDefault="007E310C" w:rsidP="007E310C">
      <w:pPr>
        <w:rPr>
          <w:rFonts w:ascii="Cambria" w:hAnsi="Cambria" w:cstheme="majorHAnsi"/>
        </w:rPr>
      </w:pPr>
    </w:p>
    <w:p w14:paraId="32F62CAA" w14:textId="77777777" w:rsidR="007E310C" w:rsidRPr="009A0F77" w:rsidRDefault="007E310C" w:rsidP="007E310C">
      <w:pPr>
        <w:rPr>
          <w:rFonts w:ascii="Cambria" w:hAnsi="Cambria" w:cstheme="majorHAnsi"/>
        </w:rPr>
      </w:pPr>
    </w:p>
    <w:p w14:paraId="3DE1755C" w14:textId="77777777" w:rsidR="007E310C" w:rsidRPr="009A0F77" w:rsidRDefault="007E310C" w:rsidP="007E310C">
      <w:pPr>
        <w:rPr>
          <w:rFonts w:ascii="Cambria" w:hAnsi="Cambria" w:cstheme="majorHAnsi"/>
        </w:rPr>
      </w:pPr>
    </w:p>
    <w:p w14:paraId="39DDCCB9" w14:textId="77777777" w:rsidR="007E310C" w:rsidRPr="009A0F77" w:rsidRDefault="007E310C" w:rsidP="007E310C">
      <w:pPr>
        <w:rPr>
          <w:rFonts w:ascii="Cambria" w:hAnsi="Cambria" w:cstheme="majorHAnsi"/>
        </w:rPr>
      </w:pPr>
    </w:p>
    <w:p w14:paraId="606DBBE5" w14:textId="77777777" w:rsidR="007E310C" w:rsidRPr="009A0F77" w:rsidRDefault="007E310C" w:rsidP="007E310C">
      <w:pPr>
        <w:rPr>
          <w:rFonts w:ascii="Cambria" w:hAnsi="Cambria" w:cstheme="majorHAnsi"/>
        </w:rPr>
      </w:pPr>
    </w:p>
    <w:p w14:paraId="39B72B80" w14:textId="77777777" w:rsidR="007E310C" w:rsidRPr="009A0F77" w:rsidRDefault="007E310C" w:rsidP="007E310C">
      <w:pPr>
        <w:rPr>
          <w:rFonts w:ascii="Cambria" w:hAnsi="Cambria" w:cstheme="majorHAnsi"/>
        </w:rPr>
      </w:pPr>
    </w:p>
    <w:p w14:paraId="589079DC" w14:textId="77777777" w:rsidR="007E310C" w:rsidRPr="009A0F77" w:rsidRDefault="007E310C" w:rsidP="007E310C">
      <w:pPr>
        <w:rPr>
          <w:rFonts w:ascii="Cambria" w:hAnsi="Cambria" w:cstheme="majorHAnsi"/>
        </w:rPr>
      </w:pPr>
    </w:p>
    <w:p w14:paraId="2FADB126" w14:textId="77777777" w:rsidR="007E310C" w:rsidRPr="009A0F77" w:rsidRDefault="007E310C" w:rsidP="007E310C">
      <w:pPr>
        <w:suppressAutoHyphens w:val="0"/>
        <w:spacing w:after="120"/>
        <w:ind w:left="378" w:hanging="378"/>
        <w:rPr>
          <w:rFonts w:ascii="Cambria" w:hAnsi="Cambria" w:cstheme="majorHAnsi"/>
        </w:rPr>
      </w:pPr>
      <w:r w:rsidRPr="009A0F77">
        <w:rPr>
          <w:rFonts w:ascii="Cambria" w:hAnsi="Cambria" w:cstheme="majorHAnsi"/>
        </w:rPr>
        <w:t>V………………</w:t>
      </w:r>
      <w:proofErr w:type="gramStart"/>
      <w:r w:rsidRPr="009A0F77">
        <w:rPr>
          <w:rFonts w:ascii="Cambria" w:hAnsi="Cambria" w:cstheme="majorHAnsi"/>
        </w:rPr>
        <w:t>…….</w:t>
      </w:r>
      <w:proofErr w:type="gramEnd"/>
      <w:r w:rsidRPr="009A0F77">
        <w:rPr>
          <w:rFonts w:ascii="Cambria" w:hAnsi="Cambria" w:cstheme="majorHAnsi"/>
        </w:rPr>
        <w:t>. dne ……………………………</w:t>
      </w:r>
    </w:p>
    <w:p w14:paraId="3571DB91" w14:textId="77777777" w:rsidR="007E310C" w:rsidRPr="009A0F77" w:rsidRDefault="007E310C" w:rsidP="007E310C">
      <w:pPr>
        <w:suppressAutoHyphens w:val="0"/>
        <w:spacing w:after="120"/>
        <w:ind w:left="378" w:hanging="378"/>
        <w:rPr>
          <w:rFonts w:ascii="Cambria" w:hAnsi="Cambria" w:cstheme="majorHAnsi"/>
        </w:rPr>
      </w:pPr>
    </w:p>
    <w:p w14:paraId="6C011E91" w14:textId="77777777" w:rsidR="007E310C" w:rsidRPr="009A0F77" w:rsidRDefault="007E310C" w:rsidP="007E310C">
      <w:pPr>
        <w:suppressAutoHyphens w:val="0"/>
        <w:spacing w:after="120"/>
        <w:ind w:left="378" w:hanging="378"/>
        <w:rPr>
          <w:rFonts w:ascii="Cambria" w:hAnsi="Cambria" w:cstheme="majorHAnsi"/>
        </w:rPr>
      </w:pPr>
    </w:p>
    <w:p w14:paraId="01FE992A" w14:textId="77777777" w:rsidR="007E310C" w:rsidRPr="009A0F77" w:rsidRDefault="007E310C" w:rsidP="007E310C">
      <w:pPr>
        <w:suppressAutoHyphens w:val="0"/>
        <w:spacing w:after="120"/>
        <w:ind w:left="378" w:hanging="378"/>
        <w:rPr>
          <w:rFonts w:ascii="Cambria" w:hAnsi="Cambria" w:cstheme="majorHAnsi"/>
        </w:rPr>
      </w:pPr>
    </w:p>
    <w:p w14:paraId="1F4696BC" w14:textId="0EFB7284" w:rsidR="007E310C" w:rsidRPr="009A0F77" w:rsidRDefault="007E310C" w:rsidP="007E310C">
      <w:pPr>
        <w:suppressAutoHyphens w:val="0"/>
        <w:spacing w:after="120"/>
        <w:ind w:left="2124"/>
        <w:rPr>
          <w:rFonts w:ascii="Cambria" w:hAnsi="Cambria" w:cstheme="majorHAnsi"/>
        </w:rPr>
      </w:pP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w:t>
      </w:r>
    </w:p>
    <w:p w14:paraId="72115FCC" w14:textId="3B283864" w:rsidR="007E310C" w:rsidRPr="009A0F77" w:rsidRDefault="00D520B2" w:rsidP="007E310C">
      <w:pPr>
        <w:suppressAutoHyphens w:val="0"/>
        <w:spacing w:after="60"/>
        <w:ind w:left="4956" w:firstLine="708"/>
        <w:rPr>
          <w:rFonts w:ascii="Cambria" w:hAnsi="Cambria" w:cstheme="majorHAnsi"/>
        </w:rPr>
      </w:pPr>
      <w:r w:rsidRPr="009A0F77">
        <w:rPr>
          <w:rFonts w:ascii="Cambria" w:hAnsi="Cambria" w:cstheme="majorHAnsi"/>
        </w:rPr>
        <w:t>Zhotovitel</w:t>
      </w:r>
    </w:p>
    <w:p w14:paraId="1F94FA1D" w14:textId="77777777" w:rsidR="007E310C" w:rsidRPr="009A0F77" w:rsidRDefault="007E310C" w:rsidP="007E310C">
      <w:pPr>
        <w:suppressAutoHyphens w:val="0"/>
        <w:spacing w:after="60"/>
        <w:rPr>
          <w:rFonts w:ascii="Cambria" w:hAnsi="Cambria" w:cstheme="majorHAnsi"/>
        </w:rPr>
      </w:pPr>
    </w:p>
    <w:p w14:paraId="062EF1AC" w14:textId="6CCE1A7A" w:rsidR="00E63AE5" w:rsidRPr="009A0F77" w:rsidRDefault="00E63AE5" w:rsidP="007E310C">
      <w:pPr>
        <w:widowControl/>
        <w:spacing w:after="91" w:line="266" w:lineRule="auto"/>
        <w:ind w:left="706"/>
        <w:rPr>
          <w:rFonts w:ascii="Cambria" w:hAnsi="Cambria" w:cstheme="majorHAnsi"/>
        </w:rPr>
      </w:pPr>
    </w:p>
    <w:sectPr w:rsidR="00E63AE5" w:rsidRPr="009A0F77" w:rsidSect="00AB24FA">
      <w:headerReference w:type="default" r:id="rId7"/>
      <w:footerReference w:type="default" r:id="rId8"/>
      <w:headerReference w:type="first" r:id="rId9"/>
      <w:footerReference w:type="first" r:id="rId10"/>
      <w:endnotePr>
        <w:numFmt w:val="decimal"/>
      </w:endnotePr>
      <w:type w:val="continuous"/>
      <w:pgSz w:w="11906" w:h="16838"/>
      <w:pgMar w:top="1417" w:right="1417" w:bottom="1417" w:left="1417" w:header="708" w:footer="708" w:gutter="0"/>
      <w:cols w:space="708"/>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D43F4" w14:textId="77777777" w:rsidR="00421BDF" w:rsidRDefault="00421BDF">
      <w:r>
        <w:separator/>
      </w:r>
    </w:p>
  </w:endnote>
  <w:endnote w:type="continuationSeparator" w:id="0">
    <w:p w14:paraId="796D65B0" w14:textId="77777777" w:rsidR="00421BDF" w:rsidRDefault="0042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4135438"/>
      <w:docPartObj>
        <w:docPartGallery w:val="Page Numbers (Top of Page)"/>
        <w:docPartUnique/>
      </w:docPartObj>
    </w:sdtPr>
    <w:sdtEndPr/>
    <w:sdtContent>
      <w:p w14:paraId="5E0D71FB" w14:textId="77777777" w:rsidR="006D283F" w:rsidRDefault="006D283F" w:rsidP="00AB24FA">
        <w:pPr>
          <w:pStyle w:val="Zhlav"/>
          <w:jc w:val="right"/>
        </w:pPr>
        <w:r>
          <w:t xml:space="preserve">Stránka </w:t>
        </w:r>
        <w:r>
          <w:rPr>
            <w:b/>
            <w:bCs/>
            <w:sz w:val="24"/>
            <w:szCs w:val="24"/>
          </w:rPr>
          <w:fldChar w:fldCharType="begin"/>
        </w:r>
        <w:r>
          <w:rPr>
            <w:b/>
            <w:bCs/>
          </w:rPr>
          <w:instrText>PAGE</w:instrText>
        </w:r>
        <w:r>
          <w:rPr>
            <w:b/>
            <w:bCs/>
            <w:sz w:val="24"/>
            <w:szCs w:val="24"/>
          </w:rPr>
          <w:fldChar w:fldCharType="separate"/>
        </w:r>
        <w:r w:rsidR="00AB6141">
          <w:rPr>
            <w:b/>
            <w:bCs/>
            <w:noProof/>
          </w:rPr>
          <w:t>16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B6141">
          <w:rPr>
            <w:b/>
            <w:bCs/>
            <w:noProof/>
          </w:rPr>
          <w:t>16</w:t>
        </w:r>
        <w:r>
          <w:rPr>
            <w:b/>
            <w:bCs/>
            <w:sz w:val="24"/>
            <w:szCs w:val="24"/>
          </w:rPr>
          <w:fldChar w:fldCharType="end"/>
        </w:r>
      </w:p>
    </w:sdtContent>
  </w:sdt>
  <w:p w14:paraId="5E386F37" w14:textId="77777777" w:rsidR="006D283F" w:rsidRDefault="006D283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368475"/>
      <w:docPartObj>
        <w:docPartGallery w:val="Page Numbers (Top of Page)"/>
        <w:docPartUnique/>
      </w:docPartObj>
    </w:sdtPr>
    <w:sdtEndPr/>
    <w:sdtContent>
      <w:p w14:paraId="285D2318" w14:textId="77777777" w:rsidR="006D283F" w:rsidRDefault="006D283F" w:rsidP="00AB24FA">
        <w:pPr>
          <w:pStyle w:val="Zhlav"/>
          <w:jc w:val="right"/>
        </w:pPr>
        <w:r>
          <w:t xml:space="preserve">Stránka </w:t>
        </w:r>
        <w:r>
          <w:rPr>
            <w:b/>
            <w:bCs/>
            <w:sz w:val="24"/>
            <w:szCs w:val="24"/>
          </w:rPr>
          <w:fldChar w:fldCharType="begin"/>
        </w:r>
        <w:r>
          <w:rPr>
            <w:b/>
            <w:bCs/>
          </w:rPr>
          <w:instrText>PAGE</w:instrText>
        </w:r>
        <w:r>
          <w:rPr>
            <w:b/>
            <w:bCs/>
            <w:sz w:val="24"/>
            <w:szCs w:val="24"/>
          </w:rPr>
          <w:fldChar w:fldCharType="separate"/>
        </w:r>
        <w:r w:rsidR="00AB614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B6141">
          <w:rPr>
            <w:b/>
            <w:bCs/>
            <w:noProof/>
          </w:rPr>
          <w:t>16</w:t>
        </w:r>
        <w:r>
          <w:rPr>
            <w:b/>
            <w:bCs/>
            <w:sz w:val="24"/>
            <w:szCs w:val="24"/>
          </w:rPr>
          <w:fldChar w:fldCharType="end"/>
        </w:r>
      </w:p>
    </w:sdtContent>
  </w:sdt>
  <w:p w14:paraId="72086C98" w14:textId="77777777" w:rsidR="006D283F" w:rsidRDefault="006D283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F3DC" w14:textId="77777777" w:rsidR="00421BDF" w:rsidRDefault="00421BDF">
      <w:r>
        <w:rPr>
          <w:rFonts w:ascii="Liberation Serif" w:eastAsiaTheme="minorEastAsia" w:hAnsi="Liberation Serif" w:cstheme="minorBidi"/>
          <w:kern w:val="0"/>
          <w:sz w:val="24"/>
          <w:szCs w:val="24"/>
        </w:rPr>
        <w:separator/>
      </w:r>
    </w:p>
  </w:footnote>
  <w:footnote w:type="continuationSeparator" w:id="0">
    <w:p w14:paraId="49BDBE90" w14:textId="77777777" w:rsidR="00421BDF" w:rsidRDefault="0042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C2F9" w14:textId="5D622506" w:rsidR="006D283F" w:rsidRPr="00D90065" w:rsidRDefault="006D283F" w:rsidP="00D90065">
    <w:pPr>
      <w:pStyle w:val="Zhlav"/>
    </w:pPr>
    <w:r>
      <w:t>Smlouva o dílo č.:</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4FED" w14:textId="77777777" w:rsidR="004169B9" w:rsidRPr="007E5A54" w:rsidRDefault="004169B9" w:rsidP="004169B9">
    <w:pPr>
      <w:pStyle w:val="Nadpis"/>
      <w:jc w:val="right"/>
      <w:rPr>
        <w:sz w:val="20"/>
        <w:szCs w:val="20"/>
      </w:rPr>
    </w:pPr>
    <w:r w:rsidRPr="007E5A54">
      <w:rPr>
        <w:sz w:val="20"/>
        <w:szCs w:val="20"/>
      </w:rPr>
      <w:t xml:space="preserve">Příloha č. </w:t>
    </w:r>
    <w:r>
      <w:rPr>
        <w:sz w:val="20"/>
        <w:szCs w:val="20"/>
      </w:rPr>
      <w:t>1b</w:t>
    </w:r>
    <w:r w:rsidRPr="007E5A54">
      <w:rPr>
        <w:sz w:val="20"/>
        <w:szCs w:val="20"/>
      </w:rPr>
      <w:t xml:space="preserve"> materiálu k bodu č. programu</w:t>
    </w:r>
  </w:p>
  <w:p w14:paraId="1CE9037C" w14:textId="77777777" w:rsidR="004169B9" w:rsidRDefault="004169B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706413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asciiTheme="majorHAnsi" w:hAnsiTheme="majorHAnsi" w:cstheme="majorHAnsi" w:hint="default"/>
      </w:rPr>
    </w:lvl>
    <w:lvl w:ilvl="2">
      <w:start w:val="1"/>
      <w:numFmt w:val="decimal"/>
      <w:lvlText w:val="%1.%2.%3"/>
      <w:lvlJc w:val="left"/>
      <w:pPr>
        <w:ind w:left="720" w:hanging="720"/>
      </w:pPr>
      <w:rPr>
        <w:rFonts w:ascii="Times New Roman" w:cs="Times New Roman"/>
      </w:rPr>
    </w:lvl>
    <w:lvl w:ilvl="3">
      <w:start w:val="1"/>
      <w:numFmt w:val="decimal"/>
      <w:lvlText w:val="%1.%2.%3.%4"/>
      <w:lvlJc w:val="left"/>
      <w:pPr>
        <w:ind w:left="864" w:hanging="864"/>
      </w:pPr>
      <w:rPr>
        <w:rFonts w:ascii="Times New Roman" w:cs="Times New Roman"/>
      </w:rPr>
    </w:lvl>
    <w:lvl w:ilvl="4">
      <w:start w:val="1"/>
      <w:numFmt w:val="decimal"/>
      <w:lvlText w:val="%1.%2.%3.%4.%5"/>
      <w:lvlJc w:val="left"/>
      <w:pPr>
        <w:ind w:left="1008" w:hanging="1008"/>
      </w:pPr>
      <w:rPr>
        <w:rFonts w:ascii="Times New Roman" w:cs="Times New Roman"/>
      </w:rPr>
    </w:lvl>
    <w:lvl w:ilvl="5">
      <w:start w:val="1"/>
      <w:numFmt w:val="decimal"/>
      <w:lvlText w:val="%1.%2.%3.%4.%5.%6"/>
      <w:lvlJc w:val="left"/>
      <w:pPr>
        <w:ind w:left="1152" w:hanging="1152"/>
      </w:pPr>
      <w:rPr>
        <w:rFonts w:ascii="Times New Roman" w:cs="Times New Roman"/>
      </w:rPr>
    </w:lvl>
    <w:lvl w:ilvl="6">
      <w:start w:val="1"/>
      <w:numFmt w:val="decimal"/>
      <w:lvlText w:val="%1.%2.%3.%4.%5.%6.%7"/>
      <w:lvlJc w:val="left"/>
      <w:pPr>
        <w:ind w:left="1296" w:hanging="1296"/>
      </w:pPr>
      <w:rPr>
        <w:rFonts w:ascii="Times New Roman" w:cs="Times New Roman"/>
      </w:rPr>
    </w:lvl>
    <w:lvl w:ilvl="7">
      <w:start w:val="1"/>
      <w:numFmt w:val="decimal"/>
      <w:lvlText w:val="%1.%2.%3.%4.%5.%6.%7.%8"/>
      <w:lvlJc w:val="left"/>
      <w:pPr>
        <w:ind w:left="1440" w:hanging="1440"/>
      </w:pPr>
      <w:rPr>
        <w:rFonts w:ascii="Times New Roman" w:cs="Times New Roman"/>
      </w:rPr>
    </w:lvl>
    <w:lvl w:ilvl="8">
      <w:start w:val="1"/>
      <w:numFmt w:val="decimal"/>
      <w:lvlText w:val="%1.%2.%3.%4.%5.%6.%7.%8.%9"/>
      <w:lvlJc w:val="left"/>
      <w:pPr>
        <w:ind w:left="1584" w:hanging="1584"/>
      </w:pPr>
      <w:rPr>
        <w:rFonts w:ascii="Times New Roman" w:cs="Times New Roman"/>
      </w:rPr>
    </w:lvl>
  </w:abstractNum>
  <w:abstractNum w:abstractNumId="1" w15:restartNumberingAfterBreak="0">
    <w:nsid w:val="00000002"/>
    <w:multiLevelType w:val="multilevel"/>
    <w:tmpl w:val="FFFFFFFF"/>
    <w:lvl w:ilvl="0">
      <w:start w:val="1"/>
      <w:numFmt w:val="bullet"/>
      <w:lvlText w:val="•"/>
      <w:lvlJc w:val="left"/>
      <w:pPr>
        <w:ind w:left="701"/>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2" w15:restartNumberingAfterBreak="0">
    <w:nsid w:val="00000003"/>
    <w:multiLevelType w:val="multilevel"/>
    <w:tmpl w:val="FFFFFFFF"/>
    <w:lvl w:ilvl="0">
      <w:start w:val="1"/>
      <w:numFmt w:val="bullet"/>
      <w:lvlText w:val="•"/>
      <w:lvlJc w:val="left"/>
      <w:pPr>
        <w:ind w:left="701"/>
      </w:pPr>
      <w:rPr>
        <w:rFonts w:ascii="Liberation Serif"/>
        <w:b w:val="0"/>
        <w:i w:val="0"/>
        <w:strike w:val="0"/>
        <w:sz w:val="20"/>
      </w:rPr>
    </w:lvl>
    <w:lvl w:ilvl="1">
      <w:start w:val="1"/>
      <w:numFmt w:val="bullet"/>
      <w:lvlText w:val="o"/>
      <w:lvlJc w:val="left"/>
      <w:pPr>
        <w:ind w:left="1440"/>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3" w15:restartNumberingAfterBreak="0">
    <w:nsid w:val="00000004"/>
    <w:multiLevelType w:val="multilevel"/>
    <w:tmpl w:val="FFFFFFFF"/>
    <w:lvl w:ilvl="0">
      <w:start w:val="1"/>
      <w:numFmt w:val="bullet"/>
      <w:lvlText w:val="•"/>
      <w:lvlJc w:val="left"/>
      <w:pPr>
        <w:ind w:left="706"/>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4" w15:restartNumberingAfterBreak="0">
    <w:nsid w:val="00000005"/>
    <w:multiLevelType w:val="multilevel"/>
    <w:tmpl w:val="FFFFFFFF"/>
    <w:lvl w:ilvl="0">
      <w:start w:val="1"/>
      <w:numFmt w:val="bullet"/>
      <w:lvlText w:val="•"/>
      <w:lvlJc w:val="left"/>
      <w:pPr>
        <w:ind w:left="706"/>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5" w15:restartNumberingAfterBreak="0">
    <w:nsid w:val="00000006"/>
    <w:multiLevelType w:val="multilevel"/>
    <w:tmpl w:val="FFFFFFFF"/>
    <w:lvl w:ilvl="0">
      <w:start w:val="1"/>
      <w:numFmt w:val="bullet"/>
      <w:lvlText w:val="•"/>
      <w:lvlJc w:val="left"/>
      <w:pPr>
        <w:ind w:left="706"/>
      </w:pPr>
      <w:rPr>
        <w:rFonts w:ascii="Liberation Serif"/>
        <w:b w:val="0"/>
        <w:i w:val="0"/>
        <w:strike w:val="0"/>
        <w:sz w:val="20"/>
      </w:rPr>
    </w:lvl>
    <w:lvl w:ilvl="1">
      <w:start w:val="1"/>
      <w:numFmt w:val="bullet"/>
      <w:lvlText w:val="o"/>
      <w:lvlJc w:val="left"/>
      <w:pPr>
        <w:ind w:left="1456"/>
      </w:pPr>
      <w:rPr>
        <w:rFonts w:ascii="Liberation Serif"/>
        <w:b w:val="0"/>
        <w:i w:val="0"/>
        <w:strike w:val="0"/>
        <w:sz w:val="20"/>
      </w:rPr>
    </w:lvl>
    <w:lvl w:ilvl="2">
      <w:start w:val="1"/>
      <w:numFmt w:val="bullet"/>
      <w:lvlText w:val="▪"/>
      <w:lvlJc w:val="left"/>
      <w:pPr>
        <w:ind w:left="2171"/>
      </w:pPr>
      <w:rPr>
        <w:rFonts w:ascii="Liberation Serif"/>
        <w:b w:val="0"/>
        <w:i w:val="0"/>
        <w:strike w:val="0"/>
        <w:sz w:val="20"/>
      </w:rPr>
    </w:lvl>
    <w:lvl w:ilvl="3">
      <w:start w:val="1"/>
      <w:numFmt w:val="bullet"/>
      <w:lvlText w:val="•"/>
      <w:lvlJc w:val="left"/>
      <w:pPr>
        <w:ind w:left="2891"/>
      </w:pPr>
      <w:rPr>
        <w:rFonts w:ascii="Liberation Serif"/>
        <w:b w:val="0"/>
        <w:i w:val="0"/>
        <w:strike w:val="0"/>
        <w:sz w:val="20"/>
      </w:rPr>
    </w:lvl>
    <w:lvl w:ilvl="4">
      <w:start w:val="1"/>
      <w:numFmt w:val="bullet"/>
      <w:lvlText w:val="o"/>
      <w:lvlJc w:val="left"/>
      <w:pPr>
        <w:ind w:left="3611"/>
      </w:pPr>
      <w:rPr>
        <w:rFonts w:ascii="Liberation Serif"/>
        <w:b w:val="0"/>
        <w:i w:val="0"/>
        <w:strike w:val="0"/>
        <w:sz w:val="20"/>
      </w:rPr>
    </w:lvl>
    <w:lvl w:ilvl="5">
      <w:start w:val="1"/>
      <w:numFmt w:val="bullet"/>
      <w:lvlText w:val="▪"/>
      <w:lvlJc w:val="left"/>
      <w:pPr>
        <w:ind w:left="4331"/>
      </w:pPr>
      <w:rPr>
        <w:rFonts w:ascii="Liberation Serif"/>
        <w:b w:val="0"/>
        <w:i w:val="0"/>
        <w:strike w:val="0"/>
        <w:sz w:val="20"/>
      </w:rPr>
    </w:lvl>
    <w:lvl w:ilvl="6">
      <w:start w:val="1"/>
      <w:numFmt w:val="bullet"/>
      <w:lvlText w:val="•"/>
      <w:lvlJc w:val="left"/>
      <w:pPr>
        <w:ind w:left="5051"/>
      </w:pPr>
      <w:rPr>
        <w:rFonts w:ascii="Liberation Serif"/>
        <w:b w:val="0"/>
        <w:i w:val="0"/>
        <w:strike w:val="0"/>
        <w:sz w:val="20"/>
      </w:rPr>
    </w:lvl>
    <w:lvl w:ilvl="7">
      <w:start w:val="1"/>
      <w:numFmt w:val="bullet"/>
      <w:lvlText w:val="o"/>
      <w:lvlJc w:val="left"/>
      <w:pPr>
        <w:ind w:left="5771"/>
      </w:pPr>
      <w:rPr>
        <w:rFonts w:ascii="Liberation Serif"/>
        <w:b w:val="0"/>
        <w:i w:val="0"/>
        <w:strike w:val="0"/>
        <w:sz w:val="20"/>
      </w:rPr>
    </w:lvl>
    <w:lvl w:ilvl="8">
      <w:start w:val="1"/>
      <w:numFmt w:val="bullet"/>
      <w:lvlText w:val="▪"/>
      <w:lvlJc w:val="left"/>
      <w:pPr>
        <w:ind w:left="6491"/>
      </w:pPr>
      <w:rPr>
        <w:rFonts w:ascii="Liberation Serif"/>
        <w:b w:val="0"/>
        <w:i w:val="0"/>
        <w:strike w:val="0"/>
        <w:sz w:val="20"/>
      </w:rPr>
    </w:lvl>
  </w:abstractNum>
  <w:abstractNum w:abstractNumId="6" w15:restartNumberingAfterBreak="0">
    <w:nsid w:val="00000007"/>
    <w:multiLevelType w:val="multilevel"/>
    <w:tmpl w:val="FFFFFFFF"/>
    <w:lvl w:ilvl="0">
      <w:start w:val="1"/>
      <w:numFmt w:val="bullet"/>
      <w:lvlText w:val="•"/>
      <w:lvlJc w:val="left"/>
      <w:pPr>
        <w:ind w:left="173"/>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7" w15:restartNumberingAfterBreak="0">
    <w:nsid w:val="00000008"/>
    <w:multiLevelType w:val="multilevel"/>
    <w:tmpl w:val="FFFFFFFF"/>
    <w:lvl w:ilvl="0">
      <w:start w:val="1"/>
      <w:numFmt w:val="bullet"/>
      <w:lvlText w:val="•"/>
      <w:lvlJc w:val="left"/>
      <w:pPr>
        <w:ind w:left="701"/>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8" w15:restartNumberingAfterBreak="0">
    <w:nsid w:val="00000009"/>
    <w:multiLevelType w:val="multilevel"/>
    <w:tmpl w:val="FFFFFFFF"/>
    <w:lvl w:ilvl="0">
      <w:start w:val="1"/>
      <w:numFmt w:val="bullet"/>
      <w:lvlText w:val="•"/>
      <w:lvlJc w:val="left"/>
      <w:pPr>
        <w:ind w:left="706"/>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9" w15:restartNumberingAfterBreak="0">
    <w:nsid w:val="0000000A"/>
    <w:multiLevelType w:val="multilevel"/>
    <w:tmpl w:val="FFFFFFFF"/>
    <w:lvl w:ilvl="0">
      <w:start w:val="1"/>
      <w:numFmt w:val="bullet"/>
      <w:lvlText w:val="➢"/>
      <w:lvlJc w:val="left"/>
      <w:pPr>
        <w:ind w:left="581"/>
      </w:pPr>
      <w:rPr>
        <w:rFonts w:ascii="Liberation Serif"/>
        <w:b w:val="0"/>
        <w:i w:val="0"/>
        <w:strike w:val="0"/>
        <w:sz w:val="24"/>
      </w:rPr>
    </w:lvl>
    <w:lvl w:ilvl="1">
      <w:start w:val="1"/>
      <w:numFmt w:val="bullet"/>
      <w:lvlText w:val="o"/>
      <w:lvlJc w:val="left"/>
      <w:pPr>
        <w:ind w:left="1095"/>
      </w:pPr>
      <w:rPr>
        <w:rFonts w:ascii="Liberation Serif"/>
        <w:b w:val="0"/>
        <w:i w:val="0"/>
        <w:strike w:val="0"/>
        <w:sz w:val="24"/>
      </w:rPr>
    </w:lvl>
    <w:lvl w:ilvl="2">
      <w:start w:val="1"/>
      <w:numFmt w:val="bullet"/>
      <w:lvlText w:val="▪"/>
      <w:lvlJc w:val="left"/>
      <w:pPr>
        <w:ind w:left="1815"/>
      </w:pPr>
      <w:rPr>
        <w:rFonts w:ascii="Liberation Serif"/>
        <w:b w:val="0"/>
        <w:i w:val="0"/>
        <w:strike w:val="0"/>
        <w:sz w:val="24"/>
      </w:rPr>
    </w:lvl>
    <w:lvl w:ilvl="3">
      <w:start w:val="1"/>
      <w:numFmt w:val="bullet"/>
      <w:lvlText w:val="•"/>
      <w:lvlJc w:val="left"/>
      <w:pPr>
        <w:ind w:left="2535"/>
      </w:pPr>
      <w:rPr>
        <w:rFonts w:ascii="Liberation Serif"/>
        <w:b w:val="0"/>
        <w:i w:val="0"/>
        <w:strike w:val="0"/>
        <w:sz w:val="24"/>
      </w:rPr>
    </w:lvl>
    <w:lvl w:ilvl="4">
      <w:start w:val="1"/>
      <w:numFmt w:val="bullet"/>
      <w:lvlText w:val="o"/>
      <w:lvlJc w:val="left"/>
      <w:pPr>
        <w:ind w:left="3255"/>
      </w:pPr>
      <w:rPr>
        <w:rFonts w:ascii="Liberation Serif"/>
        <w:b w:val="0"/>
        <w:i w:val="0"/>
        <w:strike w:val="0"/>
        <w:sz w:val="24"/>
      </w:rPr>
    </w:lvl>
    <w:lvl w:ilvl="5">
      <w:start w:val="1"/>
      <w:numFmt w:val="bullet"/>
      <w:lvlText w:val="▪"/>
      <w:lvlJc w:val="left"/>
      <w:pPr>
        <w:ind w:left="3975"/>
      </w:pPr>
      <w:rPr>
        <w:rFonts w:ascii="Liberation Serif"/>
        <w:b w:val="0"/>
        <w:i w:val="0"/>
        <w:strike w:val="0"/>
        <w:sz w:val="24"/>
      </w:rPr>
    </w:lvl>
    <w:lvl w:ilvl="6">
      <w:start w:val="1"/>
      <w:numFmt w:val="bullet"/>
      <w:lvlText w:val="•"/>
      <w:lvlJc w:val="left"/>
      <w:pPr>
        <w:ind w:left="4695"/>
      </w:pPr>
      <w:rPr>
        <w:rFonts w:ascii="Liberation Serif"/>
        <w:b w:val="0"/>
        <w:i w:val="0"/>
        <w:strike w:val="0"/>
        <w:sz w:val="24"/>
      </w:rPr>
    </w:lvl>
    <w:lvl w:ilvl="7">
      <w:start w:val="1"/>
      <w:numFmt w:val="bullet"/>
      <w:lvlText w:val="o"/>
      <w:lvlJc w:val="left"/>
      <w:pPr>
        <w:ind w:left="5415"/>
      </w:pPr>
      <w:rPr>
        <w:rFonts w:ascii="Liberation Serif"/>
        <w:b w:val="0"/>
        <w:i w:val="0"/>
        <w:strike w:val="0"/>
        <w:sz w:val="24"/>
      </w:rPr>
    </w:lvl>
    <w:lvl w:ilvl="8">
      <w:start w:val="1"/>
      <w:numFmt w:val="bullet"/>
      <w:lvlText w:val="▪"/>
      <w:lvlJc w:val="left"/>
      <w:pPr>
        <w:ind w:left="6135"/>
      </w:pPr>
      <w:rPr>
        <w:rFonts w:ascii="Liberation Serif"/>
        <w:b w:val="0"/>
        <w:i w:val="0"/>
        <w:strike w:val="0"/>
        <w:sz w:val="24"/>
      </w:rPr>
    </w:lvl>
  </w:abstractNum>
  <w:abstractNum w:abstractNumId="10" w15:restartNumberingAfterBreak="0">
    <w:nsid w:val="0000000B"/>
    <w:multiLevelType w:val="multilevel"/>
    <w:tmpl w:val="FFFFFFFF"/>
    <w:lvl w:ilvl="0">
      <w:start w:val="1"/>
      <w:numFmt w:val="bullet"/>
      <w:lvlText w:val="•"/>
      <w:lvlJc w:val="left"/>
      <w:pPr>
        <w:ind w:left="706"/>
      </w:pPr>
      <w:rPr>
        <w:rFonts w:ascii="Liberation Serif"/>
        <w:b w:val="0"/>
        <w:i w:val="0"/>
        <w:strike w:val="0"/>
        <w:sz w:val="20"/>
      </w:rPr>
    </w:lvl>
    <w:lvl w:ilvl="1">
      <w:start w:val="1"/>
      <w:numFmt w:val="bullet"/>
      <w:lvlText w:val="o"/>
      <w:lvlJc w:val="left"/>
      <w:pPr>
        <w:ind w:left="1441"/>
      </w:pPr>
      <w:rPr>
        <w:rFonts w:ascii="Liberation Serif"/>
        <w:b w:val="0"/>
        <w:i w:val="0"/>
        <w:strike w:val="0"/>
        <w:sz w:val="20"/>
      </w:rPr>
    </w:lvl>
    <w:lvl w:ilvl="2">
      <w:start w:val="1"/>
      <w:numFmt w:val="bullet"/>
      <w:lvlText w:val="▪"/>
      <w:lvlJc w:val="left"/>
      <w:pPr>
        <w:ind w:left="2161"/>
      </w:pPr>
      <w:rPr>
        <w:rFonts w:ascii="Liberation Serif"/>
        <w:b w:val="0"/>
        <w:i w:val="0"/>
        <w:strike w:val="0"/>
        <w:sz w:val="20"/>
      </w:rPr>
    </w:lvl>
    <w:lvl w:ilvl="3">
      <w:start w:val="1"/>
      <w:numFmt w:val="bullet"/>
      <w:lvlText w:val="•"/>
      <w:lvlJc w:val="left"/>
      <w:pPr>
        <w:ind w:left="2881"/>
      </w:pPr>
      <w:rPr>
        <w:rFonts w:ascii="Liberation Serif"/>
        <w:b w:val="0"/>
        <w:i w:val="0"/>
        <w:strike w:val="0"/>
        <w:sz w:val="20"/>
      </w:rPr>
    </w:lvl>
    <w:lvl w:ilvl="4">
      <w:start w:val="1"/>
      <w:numFmt w:val="bullet"/>
      <w:lvlText w:val="o"/>
      <w:lvlJc w:val="left"/>
      <w:pPr>
        <w:ind w:left="3601"/>
      </w:pPr>
      <w:rPr>
        <w:rFonts w:ascii="Liberation Serif"/>
        <w:b w:val="0"/>
        <w:i w:val="0"/>
        <w:strike w:val="0"/>
        <w:sz w:val="20"/>
      </w:rPr>
    </w:lvl>
    <w:lvl w:ilvl="5">
      <w:start w:val="1"/>
      <w:numFmt w:val="bullet"/>
      <w:lvlText w:val="▪"/>
      <w:lvlJc w:val="left"/>
      <w:pPr>
        <w:ind w:left="4321"/>
      </w:pPr>
      <w:rPr>
        <w:rFonts w:ascii="Liberation Serif"/>
        <w:b w:val="0"/>
        <w:i w:val="0"/>
        <w:strike w:val="0"/>
        <w:sz w:val="20"/>
      </w:rPr>
    </w:lvl>
    <w:lvl w:ilvl="6">
      <w:start w:val="1"/>
      <w:numFmt w:val="bullet"/>
      <w:lvlText w:val="•"/>
      <w:lvlJc w:val="left"/>
      <w:pPr>
        <w:ind w:left="5041"/>
      </w:pPr>
      <w:rPr>
        <w:rFonts w:ascii="Liberation Serif"/>
        <w:b w:val="0"/>
        <w:i w:val="0"/>
        <w:strike w:val="0"/>
        <w:sz w:val="20"/>
      </w:rPr>
    </w:lvl>
    <w:lvl w:ilvl="7">
      <w:start w:val="1"/>
      <w:numFmt w:val="bullet"/>
      <w:lvlText w:val="o"/>
      <w:lvlJc w:val="left"/>
      <w:pPr>
        <w:ind w:left="5761"/>
      </w:pPr>
      <w:rPr>
        <w:rFonts w:ascii="Liberation Serif"/>
        <w:b w:val="0"/>
        <w:i w:val="0"/>
        <w:strike w:val="0"/>
        <w:sz w:val="20"/>
      </w:rPr>
    </w:lvl>
    <w:lvl w:ilvl="8">
      <w:start w:val="1"/>
      <w:numFmt w:val="bullet"/>
      <w:lvlText w:val="▪"/>
      <w:lvlJc w:val="left"/>
      <w:pPr>
        <w:ind w:left="6481"/>
      </w:pPr>
      <w:rPr>
        <w:rFonts w:ascii="Liberation Serif"/>
        <w:b w:val="0"/>
        <w:i w:val="0"/>
        <w:strike w:val="0"/>
        <w:sz w:val="20"/>
      </w:rPr>
    </w:lvl>
  </w:abstractNum>
  <w:abstractNum w:abstractNumId="11" w15:restartNumberingAfterBreak="0">
    <w:nsid w:val="0000000C"/>
    <w:multiLevelType w:val="multilevel"/>
    <w:tmpl w:val="FFFFFFFF"/>
    <w:lvl w:ilvl="0">
      <w:start w:val="1"/>
      <w:numFmt w:val="decimal"/>
      <w:lvlText w:val="%1."/>
      <w:lvlJc w:val="left"/>
      <w:pPr>
        <w:ind w:left="345" w:hanging="360"/>
      </w:pPr>
      <w:rPr>
        <w:rFonts w:ascii="Times New Roman" w:cs="Times New Roman"/>
      </w:rPr>
    </w:lvl>
    <w:lvl w:ilvl="1">
      <w:start w:val="1"/>
      <w:numFmt w:val="lowerLetter"/>
      <w:lvlText w:val="%2."/>
      <w:lvlJc w:val="left"/>
      <w:pPr>
        <w:ind w:left="1065" w:hanging="360"/>
      </w:pPr>
      <w:rPr>
        <w:rFonts w:ascii="Times New Roman" w:cs="Times New Roman"/>
      </w:rPr>
    </w:lvl>
    <w:lvl w:ilvl="2">
      <w:start w:val="1"/>
      <w:numFmt w:val="lowerRoman"/>
      <w:lvlText w:val="%3."/>
      <w:lvlJc w:val="right"/>
      <w:pPr>
        <w:ind w:left="1785" w:hanging="180"/>
      </w:pPr>
      <w:rPr>
        <w:rFonts w:ascii="Times New Roman" w:cs="Times New Roman"/>
      </w:rPr>
    </w:lvl>
    <w:lvl w:ilvl="3">
      <w:start w:val="1"/>
      <w:numFmt w:val="decimal"/>
      <w:lvlText w:val="%4."/>
      <w:lvlJc w:val="left"/>
      <w:pPr>
        <w:ind w:left="2505" w:hanging="360"/>
      </w:pPr>
      <w:rPr>
        <w:rFonts w:ascii="Times New Roman" w:cs="Times New Roman"/>
      </w:rPr>
    </w:lvl>
    <w:lvl w:ilvl="4">
      <w:start w:val="1"/>
      <w:numFmt w:val="lowerLetter"/>
      <w:lvlText w:val="%5."/>
      <w:lvlJc w:val="left"/>
      <w:pPr>
        <w:ind w:left="3225" w:hanging="360"/>
      </w:pPr>
      <w:rPr>
        <w:rFonts w:ascii="Times New Roman" w:cs="Times New Roman"/>
      </w:rPr>
    </w:lvl>
    <w:lvl w:ilvl="5">
      <w:start w:val="1"/>
      <w:numFmt w:val="lowerRoman"/>
      <w:lvlText w:val="%6."/>
      <w:lvlJc w:val="right"/>
      <w:pPr>
        <w:ind w:left="3945" w:hanging="180"/>
      </w:pPr>
      <w:rPr>
        <w:rFonts w:ascii="Times New Roman" w:cs="Times New Roman"/>
      </w:rPr>
    </w:lvl>
    <w:lvl w:ilvl="6">
      <w:start w:val="1"/>
      <w:numFmt w:val="decimal"/>
      <w:lvlText w:val="%7."/>
      <w:lvlJc w:val="left"/>
      <w:pPr>
        <w:ind w:left="4665" w:hanging="360"/>
      </w:pPr>
      <w:rPr>
        <w:rFonts w:ascii="Times New Roman" w:cs="Times New Roman"/>
      </w:rPr>
    </w:lvl>
    <w:lvl w:ilvl="7">
      <w:start w:val="1"/>
      <w:numFmt w:val="lowerLetter"/>
      <w:lvlText w:val="%8."/>
      <w:lvlJc w:val="left"/>
      <w:pPr>
        <w:ind w:left="5385" w:hanging="360"/>
      </w:pPr>
      <w:rPr>
        <w:rFonts w:ascii="Times New Roman" w:cs="Times New Roman"/>
      </w:rPr>
    </w:lvl>
    <w:lvl w:ilvl="8">
      <w:start w:val="1"/>
      <w:numFmt w:val="lowerRoman"/>
      <w:lvlText w:val="%9."/>
      <w:lvlJc w:val="right"/>
      <w:pPr>
        <w:ind w:left="6105" w:hanging="180"/>
      </w:pPr>
      <w:rPr>
        <w:rFonts w:ascii="Times New Roman" w:cs="Times New Roman"/>
      </w:rPr>
    </w:lvl>
  </w:abstractNum>
  <w:abstractNum w:abstractNumId="12" w15:restartNumberingAfterBreak="0">
    <w:nsid w:val="0000000D"/>
    <w:multiLevelType w:val="multilevel"/>
    <w:tmpl w:val="FFFFFFFF"/>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3" w15:restartNumberingAfterBreak="0">
    <w:nsid w:val="00000021"/>
    <w:multiLevelType w:val="multilevel"/>
    <w:tmpl w:val="00000021"/>
    <w:lvl w:ilvl="0">
      <w:start w:val="1"/>
      <w:numFmt w:val="decimal"/>
      <w:lvlText w:val="%1."/>
      <w:lvlJc w:val="left"/>
      <w:pPr>
        <w:tabs>
          <w:tab w:val="num" w:pos="720"/>
        </w:tabs>
        <w:ind w:left="720" w:hanging="360"/>
      </w:pPr>
      <w:rPr>
        <w:rFonts w:ascii="Tahoma" w:hAnsi="Tahoma" w:cs="Tahoma"/>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2"/>
    <w:multiLevelType w:val="multilevel"/>
    <w:tmpl w:val="9A0C658A"/>
    <w:lvl w:ilvl="0">
      <w:start w:val="1"/>
      <w:numFmt w:val="lowerLetter"/>
      <w:lvlText w:val="%1)"/>
      <w:lvlJc w:val="left"/>
      <w:pPr>
        <w:tabs>
          <w:tab w:val="num" w:pos="720"/>
        </w:tabs>
        <w:ind w:left="720" w:hanging="360"/>
      </w:pPr>
      <w:rPr>
        <w:rFonts w:ascii="Tahoma" w:hAnsi="Tahoma" w:cs="Tahoma"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2256FD1"/>
    <w:multiLevelType w:val="hybridMultilevel"/>
    <w:tmpl w:val="CF5CA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0B3F3408"/>
    <w:multiLevelType w:val="hybridMultilevel"/>
    <w:tmpl w:val="B8A8A3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B421A1B"/>
    <w:multiLevelType w:val="multilevel"/>
    <w:tmpl w:val="F2809A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BBA7E28"/>
    <w:multiLevelType w:val="multilevel"/>
    <w:tmpl w:val="FFFFFFFF"/>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ascii="Times New Roman" w:cs="Times New Roman"/>
      </w:rPr>
    </w:lvl>
    <w:lvl w:ilvl="2">
      <w:start w:val="1"/>
      <w:numFmt w:val="decimal"/>
      <w:lvlText w:val="%1.%2.%3"/>
      <w:lvlJc w:val="left"/>
      <w:pPr>
        <w:ind w:left="720" w:hanging="720"/>
      </w:pPr>
      <w:rPr>
        <w:rFonts w:ascii="Times New Roman" w:cs="Times New Roman"/>
      </w:rPr>
    </w:lvl>
    <w:lvl w:ilvl="3">
      <w:start w:val="1"/>
      <w:numFmt w:val="decimal"/>
      <w:lvlText w:val="%1.%2.%3.%4"/>
      <w:lvlJc w:val="left"/>
      <w:pPr>
        <w:ind w:left="864" w:hanging="864"/>
      </w:pPr>
      <w:rPr>
        <w:rFonts w:ascii="Times New Roman" w:cs="Times New Roman"/>
      </w:rPr>
    </w:lvl>
    <w:lvl w:ilvl="4">
      <w:start w:val="1"/>
      <w:numFmt w:val="decimal"/>
      <w:lvlText w:val="%1.%2.%3.%4.%5"/>
      <w:lvlJc w:val="left"/>
      <w:pPr>
        <w:ind w:left="1008" w:hanging="1008"/>
      </w:pPr>
      <w:rPr>
        <w:rFonts w:ascii="Times New Roman" w:cs="Times New Roman"/>
      </w:rPr>
    </w:lvl>
    <w:lvl w:ilvl="5">
      <w:start w:val="1"/>
      <w:numFmt w:val="decimal"/>
      <w:lvlText w:val="%1.%2.%3.%4.%5.%6"/>
      <w:lvlJc w:val="left"/>
      <w:pPr>
        <w:ind w:left="1152" w:hanging="1152"/>
      </w:pPr>
      <w:rPr>
        <w:rFonts w:ascii="Times New Roman" w:cs="Times New Roman"/>
      </w:rPr>
    </w:lvl>
    <w:lvl w:ilvl="6">
      <w:start w:val="1"/>
      <w:numFmt w:val="decimal"/>
      <w:lvlText w:val="%1.%2.%3.%4.%5.%6.%7"/>
      <w:lvlJc w:val="left"/>
      <w:pPr>
        <w:ind w:left="1296" w:hanging="1296"/>
      </w:pPr>
      <w:rPr>
        <w:rFonts w:ascii="Times New Roman" w:cs="Times New Roman"/>
      </w:rPr>
    </w:lvl>
    <w:lvl w:ilvl="7">
      <w:start w:val="1"/>
      <w:numFmt w:val="decimal"/>
      <w:lvlText w:val="%1.%2.%3.%4.%5.%6.%7.%8"/>
      <w:lvlJc w:val="left"/>
      <w:pPr>
        <w:ind w:left="1440" w:hanging="1440"/>
      </w:pPr>
      <w:rPr>
        <w:rFonts w:ascii="Times New Roman" w:cs="Times New Roman"/>
      </w:rPr>
    </w:lvl>
    <w:lvl w:ilvl="8">
      <w:start w:val="1"/>
      <w:numFmt w:val="decimal"/>
      <w:lvlText w:val="%1.%2.%3.%4.%5.%6.%7.%8.%9"/>
      <w:lvlJc w:val="left"/>
      <w:pPr>
        <w:ind w:left="1584" w:hanging="1584"/>
      </w:pPr>
      <w:rPr>
        <w:rFonts w:ascii="Times New Roman" w:cs="Times New Roman"/>
      </w:rPr>
    </w:lvl>
  </w:abstractNum>
  <w:abstractNum w:abstractNumId="19" w15:restartNumberingAfterBreak="0">
    <w:nsid w:val="0DC147CB"/>
    <w:multiLevelType w:val="multilevel"/>
    <w:tmpl w:val="BFF25270"/>
    <w:lvl w:ilvl="0">
      <w:start w:val="1"/>
      <w:numFmt w:val="upperRoman"/>
      <w:pStyle w:val="SBSSmlouva"/>
      <w:suff w:val="space"/>
      <w:lvlText w:val="%1."/>
      <w:lvlJc w:val="center"/>
      <w:pPr>
        <w:ind w:left="567" w:hanging="279"/>
      </w:pPr>
      <w:rPr>
        <w:rFonts w:ascii="Arial" w:hAnsi="Arial" w:cs="Times New Roman" w:hint="default"/>
        <w:b/>
        <w:i w:val="0"/>
        <w:sz w:val="22"/>
        <w:szCs w:val="22"/>
      </w:rPr>
    </w:lvl>
    <w:lvl w:ilvl="1">
      <w:start w:val="1"/>
      <w:numFmt w:val="decimal"/>
      <w:pStyle w:val="SBSSmlouva"/>
      <w:lvlText w:val="%1.%2."/>
      <w:lvlJc w:val="left"/>
      <w:pPr>
        <w:tabs>
          <w:tab w:val="num" w:pos="851"/>
        </w:tabs>
        <w:ind w:left="851" w:hanging="851"/>
      </w:pPr>
      <w:rPr>
        <w:rFonts w:ascii="Arial" w:hAnsi="Arial" w:cs="Times New Roman" w:hint="default"/>
        <w:b w:val="0"/>
        <w:i w:val="0"/>
        <w:sz w:val="20"/>
        <w:szCs w:val="20"/>
      </w:rPr>
    </w:lvl>
    <w:lvl w:ilvl="2">
      <w:start w:val="1"/>
      <w:numFmt w:val="decimal"/>
      <w:lvlText w:val="%1.%2.%3."/>
      <w:lvlJc w:val="left"/>
      <w:pPr>
        <w:tabs>
          <w:tab w:val="num" w:pos="0"/>
        </w:tabs>
        <w:ind w:left="1644" w:hanging="793"/>
      </w:pPr>
      <w:rPr>
        <w:rFonts w:ascii="Arial" w:hAnsi="Arial" w:cs="Times New Roman" w:hint="default"/>
        <w:b w:val="0"/>
        <w:i w:val="0"/>
        <w:sz w:val="20"/>
        <w:szCs w:val="20"/>
      </w:rPr>
    </w:lvl>
    <w:lvl w:ilvl="3">
      <w:start w:val="1"/>
      <w:numFmt w:val="decimal"/>
      <w:lvlText w:val="%1.%2.%3.%4."/>
      <w:lvlJc w:val="left"/>
      <w:pPr>
        <w:tabs>
          <w:tab w:val="num" w:pos="0"/>
        </w:tabs>
        <w:ind w:left="1701"/>
      </w:pPr>
      <w:rPr>
        <w:rFonts w:ascii="Arial" w:hAnsi="Arial" w:cs="Times New Roman" w:hint="default"/>
        <w:b w:val="0"/>
        <w:i w:val="0"/>
        <w:sz w:val="22"/>
      </w:rPr>
    </w:lvl>
    <w:lvl w:ilvl="4">
      <w:start w:val="1"/>
      <w:numFmt w:val="decimal"/>
      <w:suff w:val="space"/>
      <w:lvlText w:val="%1.%2.%3.%4.%5."/>
      <w:lvlJc w:val="left"/>
      <w:pPr>
        <w:ind w:left="2268" w:hanging="567"/>
      </w:pPr>
      <w:rPr>
        <w:rFonts w:ascii="Arial" w:hAnsi="Arial" w:cs="Times New Roman" w:hint="default"/>
        <w:b w:val="0"/>
        <w:i w:val="0"/>
        <w:sz w:val="22"/>
      </w:rPr>
    </w:lvl>
    <w:lvl w:ilvl="5">
      <w:start w:val="1"/>
      <w:numFmt w:val="decimal"/>
      <w:suff w:val="space"/>
      <w:lvlText w:val="%1.%2.%3.%4.%5.%6."/>
      <w:lvlJc w:val="left"/>
      <w:pPr>
        <w:ind w:left="2835" w:hanging="567"/>
      </w:pPr>
      <w:rPr>
        <w:rFonts w:ascii="Arial" w:hAnsi="Arial" w:cs="Times New Roman" w:hint="default"/>
        <w:b w:val="0"/>
        <w:i w:val="0"/>
        <w:sz w:val="22"/>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2716253C"/>
    <w:multiLevelType w:val="hybridMultilevel"/>
    <w:tmpl w:val="B8DC6B66"/>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21" w15:restartNumberingAfterBreak="0">
    <w:nsid w:val="28AF6CF7"/>
    <w:multiLevelType w:val="multilevel"/>
    <w:tmpl w:val="FFFFFFFF"/>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ascii="Times New Roman" w:cs="Times New Roman"/>
      </w:rPr>
    </w:lvl>
    <w:lvl w:ilvl="2">
      <w:start w:val="1"/>
      <w:numFmt w:val="decimal"/>
      <w:lvlText w:val="%1.%2.%3"/>
      <w:lvlJc w:val="left"/>
      <w:pPr>
        <w:ind w:left="720" w:hanging="720"/>
      </w:pPr>
      <w:rPr>
        <w:rFonts w:ascii="Times New Roman" w:cs="Times New Roman"/>
      </w:rPr>
    </w:lvl>
    <w:lvl w:ilvl="3">
      <w:start w:val="1"/>
      <w:numFmt w:val="decimal"/>
      <w:lvlText w:val="%1.%2.%3.%4"/>
      <w:lvlJc w:val="left"/>
      <w:pPr>
        <w:ind w:left="864" w:hanging="864"/>
      </w:pPr>
      <w:rPr>
        <w:rFonts w:ascii="Times New Roman" w:cs="Times New Roman"/>
      </w:rPr>
    </w:lvl>
    <w:lvl w:ilvl="4">
      <w:start w:val="1"/>
      <w:numFmt w:val="decimal"/>
      <w:lvlText w:val="%1.%2.%3.%4.%5"/>
      <w:lvlJc w:val="left"/>
      <w:pPr>
        <w:ind w:left="1008" w:hanging="1008"/>
      </w:pPr>
      <w:rPr>
        <w:rFonts w:ascii="Times New Roman" w:cs="Times New Roman"/>
      </w:rPr>
    </w:lvl>
    <w:lvl w:ilvl="5">
      <w:start w:val="1"/>
      <w:numFmt w:val="decimal"/>
      <w:lvlText w:val="%1.%2.%3.%4.%5.%6"/>
      <w:lvlJc w:val="left"/>
      <w:pPr>
        <w:ind w:left="1152" w:hanging="1152"/>
      </w:pPr>
      <w:rPr>
        <w:rFonts w:ascii="Times New Roman" w:cs="Times New Roman"/>
      </w:rPr>
    </w:lvl>
    <w:lvl w:ilvl="6">
      <w:start w:val="1"/>
      <w:numFmt w:val="decimal"/>
      <w:lvlText w:val="%1.%2.%3.%4.%5.%6.%7"/>
      <w:lvlJc w:val="left"/>
      <w:pPr>
        <w:ind w:left="1296" w:hanging="1296"/>
      </w:pPr>
      <w:rPr>
        <w:rFonts w:ascii="Times New Roman" w:cs="Times New Roman"/>
      </w:rPr>
    </w:lvl>
    <w:lvl w:ilvl="7">
      <w:start w:val="1"/>
      <w:numFmt w:val="decimal"/>
      <w:lvlText w:val="%1.%2.%3.%4.%5.%6.%7.%8"/>
      <w:lvlJc w:val="left"/>
      <w:pPr>
        <w:ind w:left="1440" w:hanging="1440"/>
      </w:pPr>
      <w:rPr>
        <w:rFonts w:ascii="Times New Roman" w:cs="Times New Roman"/>
      </w:rPr>
    </w:lvl>
    <w:lvl w:ilvl="8">
      <w:start w:val="1"/>
      <w:numFmt w:val="decimal"/>
      <w:lvlText w:val="%1.%2.%3.%4.%5.%6.%7.%8.%9"/>
      <w:lvlJc w:val="left"/>
      <w:pPr>
        <w:ind w:left="1584" w:hanging="1584"/>
      </w:pPr>
      <w:rPr>
        <w:rFonts w:ascii="Times New Roman" w:cs="Times New Roman"/>
      </w:rPr>
    </w:lvl>
  </w:abstractNum>
  <w:abstractNum w:abstractNumId="22" w15:restartNumberingAfterBreak="0">
    <w:nsid w:val="29642DDA"/>
    <w:multiLevelType w:val="hybridMultilevel"/>
    <w:tmpl w:val="87683628"/>
    <w:lvl w:ilvl="0" w:tplc="04050017">
      <w:start w:val="1"/>
      <w:numFmt w:val="lowerLetter"/>
      <w:lvlText w:val="%1)"/>
      <w:lvlJc w:val="left"/>
      <w:pPr>
        <w:ind w:left="1786" w:hanging="360"/>
      </w:pPr>
    </w:lvl>
    <w:lvl w:ilvl="1" w:tplc="04050019" w:tentative="1">
      <w:start w:val="1"/>
      <w:numFmt w:val="lowerLetter"/>
      <w:lvlText w:val="%2."/>
      <w:lvlJc w:val="left"/>
      <w:pPr>
        <w:ind w:left="2506" w:hanging="360"/>
      </w:pPr>
    </w:lvl>
    <w:lvl w:ilvl="2" w:tplc="0405001B" w:tentative="1">
      <w:start w:val="1"/>
      <w:numFmt w:val="lowerRoman"/>
      <w:lvlText w:val="%3."/>
      <w:lvlJc w:val="right"/>
      <w:pPr>
        <w:ind w:left="3226" w:hanging="180"/>
      </w:pPr>
    </w:lvl>
    <w:lvl w:ilvl="3" w:tplc="0405000F" w:tentative="1">
      <w:start w:val="1"/>
      <w:numFmt w:val="decimal"/>
      <w:lvlText w:val="%4."/>
      <w:lvlJc w:val="left"/>
      <w:pPr>
        <w:ind w:left="3946" w:hanging="360"/>
      </w:pPr>
    </w:lvl>
    <w:lvl w:ilvl="4" w:tplc="04050019" w:tentative="1">
      <w:start w:val="1"/>
      <w:numFmt w:val="lowerLetter"/>
      <w:lvlText w:val="%5."/>
      <w:lvlJc w:val="left"/>
      <w:pPr>
        <w:ind w:left="4666" w:hanging="360"/>
      </w:pPr>
    </w:lvl>
    <w:lvl w:ilvl="5" w:tplc="0405001B" w:tentative="1">
      <w:start w:val="1"/>
      <w:numFmt w:val="lowerRoman"/>
      <w:lvlText w:val="%6."/>
      <w:lvlJc w:val="right"/>
      <w:pPr>
        <w:ind w:left="5386" w:hanging="180"/>
      </w:pPr>
    </w:lvl>
    <w:lvl w:ilvl="6" w:tplc="0405000F" w:tentative="1">
      <w:start w:val="1"/>
      <w:numFmt w:val="decimal"/>
      <w:lvlText w:val="%7."/>
      <w:lvlJc w:val="left"/>
      <w:pPr>
        <w:ind w:left="6106" w:hanging="360"/>
      </w:pPr>
    </w:lvl>
    <w:lvl w:ilvl="7" w:tplc="04050019" w:tentative="1">
      <w:start w:val="1"/>
      <w:numFmt w:val="lowerLetter"/>
      <w:lvlText w:val="%8."/>
      <w:lvlJc w:val="left"/>
      <w:pPr>
        <w:ind w:left="6826" w:hanging="360"/>
      </w:pPr>
    </w:lvl>
    <w:lvl w:ilvl="8" w:tplc="0405001B" w:tentative="1">
      <w:start w:val="1"/>
      <w:numFmt w:val="lowerRoman"/>
      <w:lvlText w:val="%9."/>
      <w:lvlJc w:val="right"/>
      <w:pPr>
        <w:ind w:left="7546" w:hanging="180"/>
      </w:pPr>
    </w:lvl>
  </w:abstractNum>
  <w:abstractNum w:abstractNumId="23" w15:restartNumberingAfterBreak="0">
    <w:nsid w:val="2F8B2C1C"/>
    <w:multiLevelType w:val="hybridMultilevel"/>
    <w:tmpl w:val="D6181322"/>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15:restartNumberingAfterBreak="0">
    <w:nsid w:val="3416782B"/>
    <w:multiLevelType w:val="hybridMultilevel"/>
    <w:tmpl w:val="0568AA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CCD0991"/>
    <w:multiLevelType w:val="hybridMultilevel"/>
    <w:tmpl w:val="B8DC6B66"/>
    <w:lvl w:ilvl="0" w:tplc="FFFFFFFF">
      <w:start w:val="1"/>
      <w:numFmt w:val="lowerLetter"/>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6" w15:restartNumberingAfterBreak="0">
    <w:nsid w:val="58962B79"/>
    <w:multiLevelType w:val="hybridMultilevel"/>
    <w:tmpl w:val="1C0E91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D9B1CF3"/>
    <w:multiLevelType w:val="multilevel"/>
    <w:tmpl w:val="D61A2764"/>
    <w:lvl w:ilvl="0">
      <w:start w:val="1"/>
      <w:numFmt w:val="lowerLetter"/>
      <w:lvlText w:val="%1)"/>
      <w:lvlJc w:val="left"/>
      <w:pPr>
        <w:ind w:left="936" w:hanging="360"/>
      </w:pPr>
    </w:lvl>
    <w:lvl w:ilvl="1">
      <w:start w:val="1"/>
      <w:numFmt w:val="lowerLetter"/>
      <w:lvlText w:val="%2)"/>
      <w:lvlJc w:val="left"/>
      <w:pPr>
        <w:ind w:left="1296" w:hanging="360"/>
      </w:pPr>
    </w:lvl>
    <w:lvl w:ilvl="2">
      <w:start w:val="1"/>
      <w:numFmt w:val="lowerRoman"/>
      <w:lvlText w:val="%3)"/>
      <w:lvlJc w:val="left"/>
      <w:pPr>
        <w:ind w:left="1656" w:hanging="360"/>
      </w:pPr>
    </w:lvl>
    <w:lvl w:ilvl="3">
      <w:start w:val="1"/>
      <w:numFmt w:val="decimal"/>
      <w:lvlText w:val="(%4)"/>
      <w:lvlJc w:val="left"/>
      <w:pPr>
        <w:ind w:left="2016" w:hanging="360"/>
      </w:pPr>
    </w:lvl>
    <w:lvl w:ilvl="4">
      <w:start w:val="1"/>
      <w:numFmt w:val="lowerLetter"/>
      <w:lvlText w:val="(%5)"/>
      <w:lvlJc w:val="left"/>
      <w:pPr>
        <w:ind w:left="2376" w:hanging="360"/>
      </w:pPr>
    </w:lvl>
    <w:lvl w:ilvl="5">
      <w:start w:val="1"/>
      <w:numFmt w:val="lowerRoman"/>
      <w:lvlText w:val="(%6)"/>
      <w:lvlJc w:val="left"/>
      <w:pPr>
        <w:ind w:left="2736" w:hanging="360"/>
      </w:pPr>
    </w:lvl>
    <w:lvl w:ilvl="6">
      <w:start w:val="1"/>
      <w:numFmt w:val="decimal"/>
      <w:lvlText w:val="%7."/>
      <w:lvlJc w:val="left"/>
      <w:pPr>
        <w:ind w:left="3096" w:hanging="360"/>
      </w:pPr>
    </w:lvl>
    <w:lvl w:ilvl="7">
      <w:start w:val="1"/>
      <w:numFmt w:val="lowerLetter"/>
      <w:lvlText w:val="%8."/>
      <w:lvlJc w:val="left"/>
      <w:pPr>
        <w:ind w:left="3456" w:hanging="360"/>
      </w:pPr>
    </w:lvl>
    <w:lvl w:ilvl="8">
      <w:start w:val="1"/>
      <w:numFmt w:val="lowerRoman"/>
      <w:lvlText w:val="%9."/>
      <w:lvlJc w:val="left"/>
      <w:pPr>
        <w:ind w:left="3816" w:hanging="360"/>
      </w:pPr>
    </w:lvl>
  </w:abstractNum>
  <w:abstractNum w:abstractNumId="28" w15:restartNumberingAfterBreak="0">
    <w:nsid w:val="779025BD"/>
    <w:multiLevelType w:val="hybridMultilevel"/>
    <w:tmpl w:val="B8DC6B66"/>
    <w:lvl w:ilvl="0" w:tplc="FFFFFFFF">
      <w:start w:val="1"/>
      <w:numFmt w:val="lowerLetter"/>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9" w15:restartNumberingAfterBreak="0">
    <w:nsid w:val="7EFE1F2F"/>
    <w:multiLevelType w:val="hybridMultilevel"/>
    <w:tmpl w:val="9734308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56356600">
    <w:abstractNumId w:val="0"/>
  </w:num>
  <w:num w:numId="2" w16cid:durableId="477503281">
    <w:abstractNumId w:val="1"/>
  </w:num>
  <w:num w:numId="3" w16cid:durableId="977496592">
    <w:abstractNumId w:val="2"/>
  </w:num>
  <w:num w:numId="4" w16cid:durableId="1296106661">
    <w:abstractNumId w:val="3"/>
  </w:num>
  <w:num w:numId="5" w16cid:durableId="706368291">
    <w:abstractNumId w:val="4"/>
  </w:num>
  <w:num w:numId="6" w16cid:durableId="1688216718">
    <w:abstractNumId w:val="5"/>
  </w:num>
  <w:num w:numId="7" w16cid:durableId="2027710680">
    <w:abstractNumId w:val="6"/>
  </w:num>
  <w:num w:numId="8" w16cid:durableId="1597135104">
    <w:abstractNumId w:val="7"/>
  </w:num>
  <w:num w:numId="9" w16cid:durableId="1038554170">
    <w:abstractNumId w:val="8"/>
  </w:num>
  <w:num w:numId="10" w16cid:durableId="1937665339">
    <w:abstractNumId w:val="9"/>
  </w:num>
  <w:num w:numId="11" w16cid:durableId="27681401">
    <w:abstractNumId w:val="10"/>
  </w:num>
  <w:num w:numId="12" w16cid:durableId="1245142514">
    <w:abstractNumId w:val="11"/>
  </w:num>
  <w:num w:numId="13" w16cid:durableId="3284876">
    <w:abstractNumId w:val="12"/>
  </w:num>
  <w:num w:numId="14" w16cid:durableId="548345146">
    <w:abstractNumId w:val="18"/>
  </w:num>
  <w:num w:numId="15" w16cid:durableId="1745566380">
    <w:abstractNumId w:val="27"/>
  </w:num>
  <w:num w:numId="16" w16cid:durableId="110588327">
    <w:abstractNumId w:val="29"/>
  </w:num>
  <w:num w:numId="17" w16cid:durableId="1953903399">
    <w:abstractNumId w:val="26"/>
  </w:num>
  <w:num w:numId="18" w16cid:durableId="950238822">
    <w:abstractNumId w:val="16"/>
  </w:num>
  <w:num w:numId="19" w16cid:durableId="699666910">
    <w:abstractNumId w:val="21"/>
  </w:num>
  <w:num w:numId="20" w16cid:durableId="665982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5108345">
    <w:abstractNumId w:val="13"/>
  </w:num>
  <w:num w:numId="22" w16cid:durableId="308440661">
    <w:abstractNumId w:val="14"/>
  </w:num>
  <w:num w:numId="23" w16cid:durableId="485585198">
    <w:abstractNumId w:val="20"/>
  </w:num>
  <w:num w:numId="24" w16cid:durableId="2003972440">
    <w:abstractNumId w:val="17"/>
  </w:num>
  <w:num w:numId="25" w16cid:durableId="1150947199">
    <w:abstractNumId w:val="23"/>
  </w:num>
  <w:num w:numId="26" w16cid:durableId="703480199">
    <w:abstractNumId w:val="22"/>
  </w:num>
  <w:num w:numId="27" w16cid:durableId="794449894">
    <w:abstractNumId w:val="28"/>
  </w:num>
  <w:num w:numId="28" w16cid:durableId="555775877">
    <w:abstractNumId w:val="25"/>
  </w:num>
  <w:num w:numId="29" w16cid:durableId="2050953340">
    <w:abstractNumId w:val="15"/>
  </w:num>
  <w:num w:numId="30" w16cid:durableId="8853328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defaultTabStop w:val="708"/>
  <w:autoHyphenation/>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3CBA"/>
    <w:rsid w:val="000851F2"/>
    <w:rsid w:val="0010564E"/>
    <w:rsid w:val="001916AD"/>
    <w:rsid w:val="001A306B"/>
    <w:rsid w:val="00202F19"/>
    <w:rsid w:val="00207ED9"/>
    <w:rsid w:val="00273E1B"/>
    <w:rsid w:val="00291449"/>
    <w:rsid w:val="00291942"/>
    <w:rsid w:val="002A2959"/>
    <w:rsid w:val="0036554A"/>
    <w:rsid w:val="0039018C"/>
    <w:rsid w:val="003B2A39"/>
    <w:rsid w:val="003D66C4"/>
    <w:rsid w:val="004169B9"/>
    <w:rsid w:val="00421BDF"/>
    <w:rsid w:val="00497678"/>
    <w:rsid w:val="004D3E45"/>
    <w:rsid w:val="005B1B76"/>
    <w:rsid w:val="005E1F3E"/>
    <w:rsid w:val="00614293"/>
    <w:rsid w:val="0065462B"/>
    <w:rsid w:val="00661B1A"/>
    <w:rsid w:val="00685DE8"/>
    <w:rsid w:val="00693818"/>
    <w:rsid w:val="006A1B42"/>
    <w:rsid w:val="006C1AA1"/>
    <w:rsid w:val="006D283F"/>
    <w:rsid w:val="006E521B"/>
    <w:rsid w:val="00700CF5"/>
    <w:rsid w:val="007420DD"/>
    <w:rsid w:val="007D1BAB"/>
    <w:rsid w:val="007E310C"/>
    <w:rsid w:val="008251FB"/>
    <w:rsid w:val="00860259"/>
    <w:rsid w:val="00885811"/>
    <w:rsid w:val="008925CF"/>
    <w:rsid w:val="008A131F"/>
    <w:rsid w:val="008B55DA"/>
    <w:rsid w:val="008C3CBA"/>
    <w:rsid w:val="008C52D4"/>
    <w:rsid w:val="00931144"/>
    <w:rsid w:val="009A0F77"/>
    <w:rsid w:val="00A86F35"/>
    <w:rsid w:val="00AA6A04"/>
    <w:rsid w:val="00AB24FA"/>
    <w:rsid w:val="00AB6141"/>
    <w:rsid w:val="00B62967"/>
    <w:rsid w:val="00BC5F10"/>
    <w:rsid w:val="00BE4393"/>
    <w:rsid w:val="00BE48E1"/>
    <w:rsid w:val="00BF430D"/>
    <w:rsid w:val="00C54879"/>
    <w:rsid w:val="00C816F8"/>
    <w:rsid w:val="00C917C7"/>
    <w:rsid w:val="00CD4A6A"/>
    <w:rsid w:val="00CF5EED"/>
    <w:rsid w:val="00CF702B"/>
    <w:rsid w:val="00D520B2"/>
    <w:rsid w:val="00D75E6C"/>
    <w:rsid w:val="00D90065"/>
    <w:rsid w:val="00DF7015"/>
    <w:rsid w:val="00E129DF"/>
    <w:rsid w:val="00E63AE5"/>
    <w:rsid w:val="00E952D8"/>
    <w:rsid w:val="00EC0222"/>
    <w:rsid w:val="00ED7926"/>
    <w:rsid w:val="00F70B2D"/>
    <w:rsid w:val="00F91FD5"/>
    <w:rsid w:val="00F91FE5"/>
    <w:rsid w:val="00F922FC"/>
    <w:rsid w:val="00FC059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63AC26B"/>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cs-CZ" w:eastAsia="cs-CZ"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uppressAutoHyphens/>
      <w:autoSpaceDE w:val="0"/>
      <w:autoSpaceDN w:val="0"/>
      <w:adjustRightInd w:val="0"/>
      <w:jc w:val="both"/>
    </w:pPr>
    <w:rPr>
      <w:rFonts w:ascii="Arial" w:eastAsia="Times New Roman" w:hAnsi="Arial" w:cs="Times New Roman"/>
      <w:kern w:val="1"/>
      <w:sz w:val="20"/>
      <w:szCs w:val="20"/>
    </w:rPr>
  </w:style>
  <w:style w:type="paragraph" w:styleId="Nadpis1">
    <w:name w:val="heading 1"/>
    <w:basedOn w:val="Normln"/>
    <w:link w:val="Nadpis1Char"/>
    <w:uiPriority w:val="99"/>
    <w:qFormat/>
    <w:pPr>
      <w:keepNext/>
      <w:widowControl/>
      <w:spacing w:before="480" w:after="240"/>
      <w:ind w:left="431" w:hanging="431"/>
      <w:outlineLvl w:val="0"/>
    </w:pPr>
    <w:rPr>
      <w:b/>
      <w:color w:val="000000"/>
      <w:kern w:val="0"/>
      <w:sz w:val="22"/>
      <w:szCs w:val="22"/>
      <w:u w:val="single"/>
    </w:rPr>
  </w:style>
  <w:style w:type="paragraph" w:styleId="Nadpis2">
    <w:name w:val="heading 2"/>
    <w:basedOn w:val="Normln"/>
    <w:next w:val="Normln"/>
    <w:link w:val="Nadpis2Char"/>
    <w:uiPriority w:val="99"/>
    <w:qFormat/>
    <w:pPr>
      <w:spacing w:after="240"/>
      <w:ind w:left="578" w:hanging="578"/>
      <w:outlineLvl w:val="1"/>
    </w:pPr>
    <w:rPr>
      <w:rFonts w:cs="Arial"/>
      <w:color w:val="000000"/>
      <w:kern w:val="0"/>
    </w:rPr>
  </w:style>
  <w:style w:type="paragraph" w:styleId="Nadpis3">
    <w:name w:val="heading 3"/>
    <w:basedOn w:val="Normln"/>
    <w:next w:val="Normln"/>
    <w:link w:val="Nadpis3Char"/>
    <w:uiPriority w:val="99"/>
    <w:qFormat/>
    <w:pPr>
      <w:widowControl/>
      <w:spacing w:after="120"/>
      <w:ind w:left="1276"/>
      <w:outlineLvl w:val="2"/>
    </w:pPr>
    <w:rPr>
      <w:rFonts w:cs="Arial"/>
      <w:color w:val="000000"/>
      <w:kern w:val="0"/>
    </w:rPr>
  </w:style>
  <w:style w:type="paragraph" w:styleId="Nadpis4">
    <w:name w:val="heading 4"/>
    <w:basedOn w:val="Normln"/>
    <w:next w:val="Normln"/>
    <w:link w:val="Nadpis4Char"/>
    <w:uiPriority w:val="99"/>
    <w:qFormat/>
    <w:pPr>
      <w:keepNext/>
      <w:tabs>
        <w:tab w:val="left" w:pos="2694"/>
      </w:tabs>
      <w:outlineLvl w:val="3"/>
    </w:pPr>
    <w:rPr>
      <w:color w:val="000000"/>
      <w:kern w:val="0"/>
      <w:sz w:val="24"/>
    </w:rPr>
  </w:style>
  <w:style w:type="paragraph" w:styleId="Nadpis5">
    <w:name w:val="heading 5"/>
    <w:basedOn w:val="Normln"/>
    <w:next w:val="Normln"/>
    <w:link w:val="Nadpis5Char"/>
    <w:uiPriority w:val="99"/>
    <w:qFormat/>
    <w:pPr>
      <w:keepNext/>
      <w:keepLines/>
      <w:spacing w:before="40"/>
      <w:outlineLvl w:val="4"/>
    </w:pPr>
    <w:rPr>
      <w:rFonts w:ascii="Calibri Light" w:hAnsi="Calibri Light"/>
      <w:color w:val="2F5496"/>
      <w:kern w:val="0"/>
    </w:rPr>
  </w:style>
  <w:style w:type="paragraph" w:styleId="Nadpis6">
    <w:name w:val="heading 6"/>
    <w:basedOn w:val="Normln"/>
    <w:next w:val="Normln"/>
    <w:link w:val="Nadpis6Char"/>
    <w:uiPriority w:val="99"/>
    <w:qFormat/>
    <w:pPr>
      <w:keepNext/>
      <w:keepLines/>
      <w:spacing w:before="40"/>
      <w:outlineLvl w:val="5"/>
    </w:pPr>
    <w:rPr>
      <w:rFonts w:ascii="Calibri Light" w:hAnsi="Calibri Light"/>
      <w:color w:val="1F3763"/>
      <w:kern w:val="0"/>
    </w:rPr>
  </w:style>
  <w:style w:type="paragraph" w:styleId="Nadpis7">
    <w:name w:val="heading 7"/>
    <w:basedOn w:val="Normln"/>
    <w:next w:val="Normln"/>
    <w:link w:val="Nadpis7Char"/>
    <w:uiPriority w:val="99"/>
    <w:qFormat/>
    <w:pPr>
      <w:keepNext/>
      <w:keepLines/>
      <w:spacing w:before="40"/>
      <w:outlineLvl w:val="6"/>
    </w:pPr>
    <w:rPr>
      <w:rFonts w:ascii="Calibri Light" w:hAnsi="Calibri Light"/>
      <w:i/>
      <w:iCs/>
      <w:color w:val="1F3763"/>
      <w:kern w:val="0"/>
    </w:rPr>
  </w:style>
  <w:style w:type="paragraph" w:styleId="Nadpis8">
    <w:name w:val="heading 8"/>
    <w:basedOn w:val="Normln"/>
    <w:next w:val="Normln"/>
    <w:link w:val="Nadpis8Char"/>
    <w:uiPriority w:val="99"/>
    <w:qFormat/>
    <w:pPr>
      <w:keepNext/>
      <w:keepLines/>
      <w:spacing w:before="40"/>
      <w:outlineLvl w:val="7"/>
    </w:pPr>
    <w:rPr>
      <w:rFonts w:ascii="Calibri Light" w:hAnsi="Calibri Light"/>
      <w:color w:val="272727"/>
      <w:kern w:val="0"/>
      <w:sz w:val="21"/>
      <w:szCs w:val="21"/>
    </w:rPr>
  </w:style>
  <w:style w:type="paragraph" w:styleId="Nadpis9">
    <w:name w:val="heading 9"/>
    <w:basedOn w:val="Normln"/>
    <w:next w:val="Normln"/>
    <w:link w:val="Nadpis9Char"/>
    <w:uiPriority w:val="99"/>
    <w:qFormat/>
    <w:pPr>
      <w:keepNext/>
      <w:keepLines/>
      <w:spacing w:before="40"/>
      <w:outlineLvl w:val="8"/>
    </w:pPr>
    <w:rPr>
      <w:rFonts w:ascii="Calibri Light" w:hAnsi="Calibri Light"/>
      <w:i/>
      <w:iCs/>
      <w:color w:val="272727"/>
      <w:kern w:val="0"/>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Pr>
      <w:rFonts w:ascii="Calibri Light" w:eastAsia="Times New Roman" w:hAnsi="Calibri Light"/>
      <w:b/>
      <w:bCs/>
      <w:kern w:val="1"/>
      <w:sz w:val="32"/>
      <w:szCs w:val="32"/>
    </w:rPr>
  </w:style>
  <w:style w:type="character" w:customStyle="1" w:styleId="Nadpis2Char">
    <w:name w:val="Nadpis 2 Char"/>
    <w:basedOn w:val="Standardnpsmoodstavce"/>
    <w:link w:val="Nadpis2"/>
    <w:uiPriority w:val="99"/>
    <w:rPr>
      <w:rFonts w:ascii="Calibri Light" w:eastAsia="Times New Roman" w:hAnsi="Calibri Light"/>
      <w:b/>
      <w:bCs/>
      <w:i/>
      <w:iCs/>
      <w:sz w:val="28"/>
      <w:szCs w:val="28"/>
    </w:rPr>
  </w:style>
  <w:style w:type="character" w:customStyle="1" w:styleId="Nadpis3Char">
    <w:name w:val="Nadpis 3 Char"/>
    <w:basedOn w:val="Standardnpsmoodstavce"/>
    <w:link w:val="Nadpis3"/>
    <w:uiPriority w:val="99"/>
    <w:rPr>
      <w:rFonts w:ascii="Calibri Light" w:eastAsia="Times New Roman" w:hAnsi="Calibri Light"/>
      <w:b/>
      <w:bCs/>
      <w:sz w:val="26"/>
      <w:szCs w:val="26"/>
    </w:rPr>
  </w:style>
  <w:style w:type="character" w:customStyle="1" w:styleId="Nadpis4Char">
    <w:name w:val="Nadpis 4 Char"/>
    <w:basedOn w:val="Standardnpsmoodstavce"/>
    <w:link w:val="Nadpis4"/>
    <w:uiPriority w:val="99"/>
    <w:rPr>
      <w:rFonts w:ascii="Times New Roman" w:hAnsi="Times New Roman"/>
      <w:b/>
      <w:bCs/>
      <w:sz w:val="28"/>
      <w:szCs w:val="28"/>
    </w:rPr>
  </w:style>
  <w:style w:type="character" w:customStyle="1" w:styleId="Nadpis5Char">
    <w:name w:val="Nadpis 5 Char"/>
    <w:basedOn w:val="Standardnpsmoodstavce"/>
    <w:link w:val="Nadpis5"/>
    <w:uiPriority w:val="99"/>
    <w:rPr>
      <w:rFonts w:ascii="Calibri Light" w:hAnsi="Calibri Light"/>
      <w:color w:val="2F5496"/>
    </w:rPr>
  </w:style>
  <w:style w:type="character" w:customStyle="1" w:styleId="Nadpis6Char">
    <w:name w:val="Nadpis 6 Char"/>
    <w:basedOn w:val="Standardnpsmoodstavce"/>
    <w:link w:val="Nadpis6"/>
    <w:uiPriority w:val="99"/>
    <w:rPr>
      <w:rFonts w:ascii="Calibri Light" w:hAnsi="Calibri Light"/>
      <w:color w:val="1F3763"/>
    </w:rPr>
  </w:style>
  <w:style w:type="character" w:customStyle="1" w:styleId="Nadpis7Char">
    <w:name w:val="Nadpis 7 Char"/>
    <w:basedOn w:val="Standardnpsmoodstavce"/>
    <w:link w:val="Nadpis7"/>
    <w:uiPriority w:val="99"/>
    <w:rPr>
      <w:rFonts w:ascii="Calibri Light" w:hAnsi="Calibri Light"/>
      <w:i/>
      <w:iCs/>
      <w:color w:val="1F3763"/>
    </w:rPr>
  </w:style>
  <w:style w:type="character" w:customStyle="1" w:styleId="Nadpis8Char">
    <w:name w:val="Nadpis 8 Char"/>
    <w:basedOn w:val="Standardnpsmoodstavce"/>
    <w:link w:val="Nadpis8"/>
    <w:uiPriority w:val="99"/>
    <w:rPr>
      <w:rFonts w:ascii="Calibri Light" w:hAnsi="Calibri Light"/>
      <w:color w:val="272727"/>
      <w:sz w:val="21"/>
      <w:szCs w:val="21"/>
    </w:rPr>
  </w:style>
  <w:style w:type="character" w:customStyle="1" w:styleId="Nadpis9Char">
    <w:name w:val="Nadpis 9 Char"/>
    <w:basedOn w:val="Standardnpsmoodstavce"/>
    <w:link w:val="Nadpis9"/>
    <w:uiPriority w:val="99"/>
    <w:rPr>
      <w:rFonts w:ascii="Calibri Light" w:hAnsi="Calibri Light"/>
      <w:i/>
      <w:iCs/>
      <w:color w:val="272727"/>
      <w:sz w:val="21"/>
      <w:szCs w:val="21"/>
    </w:rPr>
  </w:style>
  <w:style w:type="character" w:styleId="slostrnky">
    <w:name w:val="page number"/>
    <w:basedOn w:val="Standardnpsmoodstavce"/>
    <w:uiPriority w:val="99"/>
    <w:rPr>
      <w:rFonts w:ascii="Times New Roman" w:hAnsi="Times New Roman"/>
      <w:color w:val="000000"/>
    </w:rPr>
  </w:style>
  <w:style w:type="character" w:customStyle="1" w:styleId="Internetovfdodkaz">
    <w:name w:val="Internetovýfd odkaz"/>
    <w:basedOn w:val="Standardnpsmoodstavce"/>
    <w:uiPriority w:val="99"/>
    <w:rPr>
      <w:rFonts w:ascii="Times New Roman" w:hAnsi="Times New Roman"/>
      <w:color w:val="0000FF"/>
      <w:u w:val="single"/>
    </w:rPr>
  </w:style>
  <w:style w:type="character" w:customStyle="1" w:styleId="Nav9atedvenfdinternetovfdodkaz">
    <w:name w:val="Navš9atíedvenýfd internetovýfd odkaz"/>
    <w:basedOn w:val="Standardnpsmoodstavce"/>
    <w:uiPriority w:val="99"/>
    <w:rPr>
      <w:rFonts w:ascii="Times New Roman" w:hAnsi="Times New Roman"/>
      <w:color w:val="800080"/>
      <w:u w:val="single"/>
    </w:rPr>
  </w:style>
  <w:style w:type="character" w:customStyle="1" w:styleId="platne1">
    <w:name w:val="platne1"/>
    <w:basedOn w:val="Standardnpsmoodstavce"/>
    <w:uiPriority w:val="99"/>
    <w:rPr>
      <w:rFonts w:ascii="Times New Roman" w:hAnsi="Times New Roman"/>
      <w:color w:val="000000"/>
    </w:rPr>
  </w:style>
  <w:style w:type="character" w:customStyle="1" w:styleId="TextbublinyChar">
    <w:name w:val="Text bubliny Char"/>
    <w:basedOn w:val="Standardnpsmoodstavce"/>
    <w:uiPriority w:val="99"/>
    <w:rPr>
      <w:rFonts w:ascii="Times New Roman" w:hAnsi="Times New Roman"/>
      <w:color w:val="000000"/>
      <w:sz w:val="18"/>
      <w:szCs w:val="18"/>
    </w:rPr>
  </w:style>
  <w:style w:type="character" w:styleId="Odkaznakoment">
    <w:name w:val="annotation reference"/>
    <w:basedOn w:val="Standardnpsmoodstavce"/>
    <w:uiPriority w:val="99"/>
    <w:rPr>
      <w:rFonts w:ascii="Times New Roman" w:hAnsi="Times New Roman"/>
      <w:color w:val="000000"/>
      <w:sz w:val="16"/>
      <w:szCs w:val="16"/>
    </w:rPr>
  </w:style>
  <w:style w:type="character" w:customStyle="1" w:styleId="Textkomente1e1f8f8eChar">
    <w:name w:val="Text komentáe1e1řf8f8e Char"/>
    <w:basedOn w:val="Standardnpsmoodstavce"/>
    <w:uiPriority w:val="99"/>
    <w:rPr>
      <w:rFonts w:ascii="Times New Roman" w:hAnsi="Times New Roman"/>
      <w:color w:val="000000"/>
    </w:rPr>
  </w:style>
  <w:style w:type="character" w:customStyle="1" w:styleId="Pf8f8edmecectkomente1e1f8f8eChar">
    <w:name w:val="Přf8f8edměecect komentáe1e1řf8f8e Char"/>
    <w:basedOn w:val="Textkomente1e1f8f8eChar"/>
    <w:uiPriority w:val="99"/>
    <w:rPr>
      <w:rFonts w:ascii="Times New Roman" w:hAnsi="Times New Roman"/>
      <w:b/>
      <w:bCs/>
      <w:color w:val="000000"/>
    </w:rPr>
  </w:style>
  <w:style w:type="character" w:customStyle="1" w:styleId="Ze1e1kladnededtextodsazenfdfdChar">
    <w:name w:val="Záe1e1kladníeded text odsazenýfdfd Char"/>
    <w:basedOn w:val="Standardnpsmoodstavce"/>
    <w:uiPriority w:val="99"/>
    <w:rPr>
      <w:rFonts w:ascii="Times New Roman" w:hAnsi="Times New Roman"/>
      <w:color w:val="000000"/>
    </w:rPr>
  </w:style>
  <w:style w:type="character" w:customStyle="1" w:styleId="Ne1e1zevChar">
    <w:name w:val="Náe1e1zev Char"/>
    <w:basedOn w:val="Standardnpsmoodstavce"/>
    <w:uiPriority w:val="99"/>
    <w:rPr>
      <w:rFonts w:ascii="Times New Roman" w:hAnsi="Times New Roman" w:cs="Arial"/>
      <w:b/>
      <w:bCs/>
      <w:color w:val="000000"/>
      <w:sz w:val="32"/>
      <w:szCs w:val="32"/>
    </w:rPr>
  </w:style>
  <w:style w:type="character" w:customStyle="1" w:styleId="PodnadpisChar">
    <w:name w:val="Podnadpis Char"/>
    <w:basedOn w:val="Standardnpsmoodstavce"/>
    <w:uiPriority w:val="99"/>
    <w:rPr>
      <w:rFonts w:ascii="Times New Roman" w:hAnsi="Times New Roman" w:cs="Arial"/>
      <w:color w:val="000000"/>
    </w:rPr>
  </w:style>
  <w:style w:type="character" w:customStyle="1" w:styleId="PodpisChar">
    <w:name w:val="Podpis Char"/>
    <w:basedOn w:val="Standardnpsmoodstavce"/>
    <w:uiPriority w:val="99"/>
    <w:rPr>
      <w:rFonts w:ascii="Times New Roman" w:hAnsi="Times New Roman"/>
      <w:color w:val="000000"/>
    </w:rPr>
  </w:style>
  <w:style w:type="character" w:customStyle="1" w:styleId="Forme1e1tovanfdfdvHTMLChar">
    <w:name w:val="Formáe1e1tovanýfdfd v HTML Char"/>
    <w:basedOn w:val="Standardnpsmoodstavce"/>
    <w:uiPriority w:val="99"/>
    <w:rPr>
      <w:rFonts w:ascii="Courier New" w:hAnsi="Courier New" w:cs="Courier New"/>
      <w:color w:val="000000"/>
    </w:rPr>
  </w:style>
  <w:style w:type="character" w:customStyle="1" w:styleId="preformatted">
    <w:name w:val="preformatted"/>
    <w:basedOn w:val="Standardnpsmoodstavce"/>
    <w:uiPriority w:val="99"/>
    <w:rPr>
      <w:rFonts w:ascii="Times New Roman" w:hAnsi="Times New Roman"/>
      <w:color w:val="000000"/>
    </w:rPr>
  </w:style>
  <w:style w:type="character" w:customStyle="1" w:styleId="nowrap">
    <w:name w:val="nowrap"/>
    <w:basedOn w:val="Standardnpsmoodstavce"/>
    <w:uiPriority w:val="99"/>
    <w:rPr>
      <w:rFonts w:ascii="Times New Roman" w:hAnsi="Times New Roman"/>
      <w:color w:val="000000"/>
    </w:rPr>
  </w:style>
  <w:style w:type="character" w:customStyle="1" w:styleId="Nevyeenzmnka1">
    <w:name w:val="Nevyřešená zmínka1"/>
    <w:basedOn w:val="Standardnpsmoodstavce"/>
    <w:uiPriority w:val="99"/>
    <w:rPr>
      <w:rFonts w:ascii="Times New Roman" w:hAnsi="Times New Roman"/>
      <w:color w:val="605E5C"/>
      <w:shd w:val="clear" w:color="auto" w:fill="E1DFDD"/>
    </w:rPr>
  </w:style>
  <w:style w:type="character" w:customStyle="1" w:styleId="ListLabel1">
    <w:name w:val="ListLabel 1"/>
    <w:uiPriority w:val="99"/>
  </w:style>
  <w:style w:type="character" w:customStyle="1" w:styleId="ListLabel2">
    <w:name w:val="ListLabel 2"/>
    <w:uiPriority w:val="99"/>
  </w:style>
  <w:style w:type="character" w:customStyle="1" w:styleId="ListLabel3">
    <w:name w:val="ListLabel 3"/>
    <w:uiPriority w:val="99"/>
  </w:style>
  <w:style w:type="character" w:customStyle="1" w:styleId="ListLabel4">
    <w:name w:val="ListLabel 4"/>
    <w:uiPriority w:val="99"/>
  </w:style>
  <w:style w:type="character" w:customStyle="1" w:styleId="ListLabel5">
    <w:name w:val="ListLabel 5"/>
    <w:uiPriority w:val="99"/>
  </w:style>
  <w:style w:type="character" w:customStyle="1" w:styleId="ListLabel6">
    <w:name w:val="ListLabel 6"/>
    <w:uiPriority w:val="99"/>
  </w:style>
  <w:style w:type="character" w:customStyle="1" w:styleId="ListLabel7">
    <w:name w:val="ListLabel 7"/>
    <w:uiPriority w:val="99"/>
  </w:style>
  <w:style w:type="character" w:customStyle="1" w:styleId="ListLabel8">
    <w:name w:val="ListLabel 8"/>
    <w:uiPriority w:val="99"/>
  </w:style>
  <w:style w:type="character" w:customStyle="1" w:styleId="ListLabel9">
    <w:name w:val="ListLabel 9"/>
    <w:uiPriority w:val="99"/>
  </w:style>
  <w:style w:type="character" w:customStyle="1" w:styleId="ListLabel10">
    <w:name w:val="ListLabel 10"/>
    <w:uiPriority w:val="99"/>
    <w:rPr>
      <w:rFonts w:ascii="Arial" w:hAnsi="Arial"/>
      <w:sz w:val="20"/>
    </w:rPr>
  </w:style>
  <w:style w:type="character" w:customStyle="1" w:styleId="ListLabel11">
    <w:name w:val="ListLabel 11"/>
    <w:uiPriority w:val="99"/>
  </w:style>
  <w:style w:type="character" w:customStyle="1" w:styleId="ListLabel12">
    <w:name w:val="ListLabel 12"/>
    <w:uiPriority w:val="99"/>
  </w:style>
  <w:style w:type="character" w:customStyle="1" w:styleId="ListLabel13">
    <w:name w:val="ListLabel 13"/>
    <w:uiPriority w:val="99"/>
    <w:rPr>
      <w:rFonts w:ascii="Arial" w:hAnsi="Arial"/>
      <w:sz w:val="20"/>
    </w:rPr>
  </w:style>
  <w:style w:type="character" w:customStyle="1" w:styleId="ListLabel14">
    <w:name w:val="ListLabel 14"/>
    <w:uiPriority w:val="99"/>
    <w:rPr>
      <w:rFonts w:ascii="Arial" w:hAnsi="Arial"/>
      <w:sz w:val="20"/>
    </w:rPr>
  </w:style>
  <w:style w:type="character" w:customStyle="1" w:styleId="ListLabel15">
    <w:name w:val="ListLabel 15"/>
    <w:uiPriority w:val="99"/>
    <w:rPr>
      <w:rFonts w:ascii="Arial" w:hAnsi="Arial"/>
      <w:sz w:val="20"/>
    </w:rPr>
  </w:style>
  <w:style w:type="character" w:customStyle="1" w:styleId="ListLabel16">
    <w:name w:val="ListLabel 16"/>
    <w:uiPriority w:val="99"/>
    <w:rPr>
      <w:rFonts w:ascii="Arial" w:hAnsi="Arial"/>
      <w:sz w:val="20"/>
    </w:rPr>
  </w:style>
  <w:style w:type="character" w:customStyle="1" w:styleId="ListLabel17">
    <w:name w:val="ListLabel 17"/>
    <w:uiPriority w:val="99"/>
    <w:rPr>
      <w:rFonts w:ascii="Arial" w:hAnsi="Arial"/>
      <w:sz w:val="20"/>
    </w:rPr>
  </w:style>
  <w:style w:type="character" w:customStyle="1" w:styleId="ListLabel18">
    <w:name w:val="ListLabel 18"/>
    <w:uiPriority w:val="99"/>
  </w:style>
  <w:style w:type="character" w:customStyle="1" w:styleId="ListLabel19">
    <w:name w:val="ListLabel 19"/>
    <w:uiPriority w:val="99"/>
  </w:style>
  <w:style w:type="character" w:customStyle="1" w:styleId="ListLabel20">
    <w:name w:val="ListLabel 20"/>
    <w:uiPriority w:val="99"/>
  </w:style>
  <w:style w:type="character" w:customStyle="1" w:styleId="ListLabel21">
    <w:name w:val="ListLabel 21"/>
    <w:uiPriority w:val="99"/>
  </w:style>
  <w:style w:type="character" w:customStyle="1" w:styleId="ListLabel22">
    <w:name w:val="ListLabel 22"/>
    <w:uiPriority w:val="99"/>
  </w:style>
  <w:style w:type="character" w:customStyle="1" w:styleId="ListLabel23">
    <w:name w:val="ListLabel 23"/>
    <w:uiPriority w:val="99"/>
  </w:style>
  <w:style w:type="character" w:customStyle="1" w:styleId="ListLabel24">
    <w:name w:val="ListLabel 24"/>
    <w:uiPriority w:val="99"/>
  </w:style>
  <w:style w:type="character" w:customStyle="1" w:styleId="ListLabel25">
    <w:name w:val="ListLabel 25"/>
    <w:uiPriority w:val="99"/>
  </w:style>
  <w:style w:type="character" w:customStyle="1" w:styleId="ListLabel26">
    <w:name w:val="ListLabel 26"/>
    <w:uiPriority w:val="99"/>
  </w:style>
  <w:style w:type="character" w:customStyle="1" w:styleId="ListLabel27">
    <w:name w:val="ListLabel 27"/>
    <w:uiPriority w:val="99"/>
  </w:style>
  <w:style w:type="character" w:customStyle="1" w:styleId="ListLabel28">
    <w:name w:val="ListLabel 28"/>
    <w:uiPriority w:val="99"/>
  </w:style>
  <w:style w:type="character" w:customStyle="1" w:styleId="ListLabel29">
    <w:name w:val="ListLabel 29"/>
    <w:uiPriority w:val="99"/>
  </w:style>
  <w:style w:type="character" w:customStyle="1" w:styleId="ListLabel30">
    <w:name w:val="ListLabel 30"/>
    <w:uiPriority w:val="99"/>
  </w:style>
  <w:style w:type="character" w:customStyle="1" w:styleId="ListLabel31">
    <w:name w:val="ListLabel 31"/>
    <w:uiPriority w:val="99"/>
  </w:style>
  <w:style w:type="character" w:customStyle="1" w:styleId="ListLabel32">
    <w:name w:val="ListLabel 32"/>
    <w:uiPriority w:val="99"/>
  </w:style>
  <w:style w:type="character" w:customStyle="1" w:styleId="ListLabel33">
    <w:name w:val="ListLabel 33"/>
    <w:uiPriority w:val="99"/>
  </w:style>
  <w:style w:type="character" w:customStyle="1" w:styleId="ListLabel34">
    <w:name w:val="ListLabel 34"/>
    <w:uiPriority w:val="99"/>
  </w:style>
  <w:style w:type="character" w:customStyle="1" w:styleId="ListLabel35">
    <w:name w:val="ListLabel 35"/>
    <w:uiPriority w:val="99"/>
  </w:style>
  <w:style w:type="character" w:customStyle="1" w:styleId="ListLabel36">
    <w:name w:val="ListLabel 36"/>
    <w:uiPriority w:val="99"/>
  </w:style>
  <w:style w:type="character" w:customStyle="1" w:styleId="ListLabel37">
    <w:name w:val="ListLabel 37"/>
    <w:uiPriority w:val="99"/>
  </w:style>
  <w:style w:type="character" w:customStyle="1" w:styleId="ListLabel38">
    <w:name w:val="ListLabel 38"/>
    <w:uiPriority w:val="99"/>
  </w:style>
  <w:style w:type="character" w:customStyle="1" w:styleId="ListLabel39">
    <w:name w:val="ListLabel 39"/>
    <w:uiPriority w:val="99"/>
  </w:style>
  <w:style w:type="character" w:customStyle="1" w:styleId="ListLabel40">
    <w:name w:val="ListLabel 40"/>
    <w:uiPriority w:val="99"/>
  </w:style>
  <w:style w:type="character" w:customStyle="1" w:styleId="ListLabel41">
    <w:name w:val="ListLabel 41"/>
    <w:uiPriority w:val="99"/>
  </w:style>
  <w:style w:type="character" w:customStyle="1" w:styleId="ListLabel42">
    <w:name w:val="ListLabel 42"/>
    <w:uiPriority w:val="99"/>
  </w:style>
  <w:style w:type="character" w:customStyle="1" w:styleId="ListLabel43">
    <w:name w:val="ListLabel 43"/>
    <w:uiPriority w:val="99"/>
  </w:style>
  <w:style w:type="character" w:customStyle="1" w:styleId="ListLabel44">
    <w:name w:val="ListLabel 44"/>
    <w:uiPriority w:val="99"/>
  </w:style>
  <w:style w:type="character" w:customStyle="1" w:styleId="ListLabel45">
    <w:name w:val="ListLabel 45"/>
    <w:uiPriority w:val="99"/>
  </w:style>
  <w:style w:type="character" w:customStyle="1" w:styleId="ListLabel46">
    <w:name w:val="ListLabel 46"/>
    <w:uiPriority w:val="99"/>
  </w:style>
  <w:style w:type="character" w:customStyle="1" w:styleId="ListLabel47">
    <w:name w:val="ListLabel 47"/>
    <w:uiPriority w:val="99"/>
  </w:style>
  <w:style w:type="character" w:customStyle="1" w:styleId="ListLabel48">
    <w:name w:val="ListLabel 48"/>
    <w:uiPriority w:val="99"/>
  </w:style>
  <w:style w:type="character" w:customStyle="1" w:styleId="ListLabel49">
    <w:name w:val="ListLabel 49"/>
    <w:uiPriority w:val="99"/>
  </w:style>
  <w:style w:type="character" w:customStyle="1" w:styleId="ListLabel50">
    <w:name w:val="ListLabel 50"/>
    <w:uiPriority w:val="99"/>
  </w:style>
  <w:style w:type="character" w:customStyle="1" w:styleId="ListLabel51">
    <w:name w:val="ListLabel 51"/>
    <w:uiPriority w:val="99"/>
  </w:style>
  <w:style w:type="character" w:customStyle="1" w:styleId="ListLabel52">
    <w:name w:val="ListLabel 52"/>
    <w:uiPriority w:val="99"/>
  </w:style>
  <w:style w:type="character" w:customStyle="1" w:styleId="ListLabel53">
    <w:name w:val="ListLabel 53"/>
    <w:uiPriority w:val="99"/>
  </w:style>
  <w:style w:type="character" w:customStyle="1" w:styleId="ListLabel54">
    <w:name w:val="ListLabel 54"/>
    <w:uiPriority w:val="99"/>
  </w:style>
  <w:style w:type="character" w:customStyle="1" w:styleId="ListLabel55">
    <w:name w:val="ListLabel 55"/>
    <w:uiPriority w:val="99"/>
  </w:style>
  <w:style w:type="character" w:customStyle="1" w:styleId="ListLabel56">
    <w:name w:val="ListLabel 56"/>
    <w:uiPriority w:val="99"/>
  </w:style>
  <w:style w:type="character" w:customStyle="1" w:styleId="ListLabel57">
    <w:name w:val="ListLabel 57"/>
    <w:uiPriority w:val="99"/>
  </w:style>
  <w:style w:type="character" w:customStyle="1" w:styleId="ListLabel58">
    <w:name w:val="ListLabel 58"/>
    <w:uiPriority w:val="99"/>
  </w:style>
  <w:style w:type="character" w:customStyle="1" w:styleId="ListLabel59">
    <w:name w:val="ListLabel 59"/>
    <w:uiPriority w:val="99"/>
  </w:style>
  <w:style w:type="character" w:customStyle="1" w:styleId="ListLabel60">
    <w:name w:val="ListLabel 60"/>
    <w:uiPriority w:val="99"/>
  </w:style>
  <w:style w:type="character" w:customStyle="1" w:styleId="ListLabel61">
    <w:name w:val="ListLabel 61"/>
    <w:uiPriority w:val="99"/>
  </w:style>
  <w:style w:type="character" w:customStyle="1" w:styleId="ListLabel62">
    <w:name w:val="ListLabel 62"/>
    <w:uiPriority w:val="99"/>
  </w:style>
  <w:style w:type="character" w:customStyle="1" w:styleId="ListLabel63">
    <w:name w:val="ListLabel 63"/>
    <w:uiPriority w:val="99"/>
  </w:style>
  <w:style w:type="character" w:customStyle="1" w:styleId="ListLabel64">
    <w:name w:val="ListLabel 64"/>
    <w:uiPriority w:val="99"/>
  </w:style>
  <w:style w:type="character" w:customStyle="1" w:styleId="ListLabel65">
    <w:name w:val="ListLabel 65"/>
    <w:uiPriority w:val="99"/>
  </w:style>
  <w:style w:type="character" w:customStyle="1" w:styleId="ListLabel66">
    <w:name w:val="ListLabel 66"/>
    <w:uiPriority w:val="99"/>
  </w:style>
  <w:style w:type="character" w:customStyle="1" w:styleId="ListLabel67">
    <w:name w:val="ListLabel 67"/>
    <w:uiPriority w:val="99"/>
  </w:style>
  <w:style w:type="character" w:customStyle="1" w:styleId="ListLabel68">
    <w:name w:val="ListLabel 68"/>
    <w:uiPriority w:val="99"/>
  </w:style>
  <w:style w:type="character" w:customStyle="1" w:styleId="ListLabel69">
    <w:name w:val="ListLabel 69"/>
    <w:uiPriority w:val="99"/>
  </w:style>
  <w:style w:type="character" w:customStyle="1" w:styleId="ListLabel70">
    <w:name w:val="ListLabel 70"/>
    <w:uiPriority w:val="99"/>
  </w:style>
  <w:style w:type="character" w:customStyle="1" w:styleId="ListLabel71">
    <w:name w:val="ListLabel 71"/>
    <w:uiPriority w:val="99"/>
  </w:style>
  <w:style w:type="character" w:customStyle="1" w:styleId="ListLabel72">
    <w:name w:val="ListLabel 72"/>
    <w:uiPriority w:val="99"/>
  </w:style>
  <w:style w:type="character" w:customStyle="1" w:styleId="ListLabel73">
    <w:name w:val="ListLabel 73"/>
    <w:uiPriority w:val="99"/>
  </w:style>
  <w:style w:type="character" w:customStyle="1" w:styleId="ListLabel74">
    <w:name w:val="ListLabel 74"/>
    <w:uiPriority w:val="99"/>
  </w:style>
  <w:style w:type="character" w:customStyle="1" w:styleId="ListLabel75">
    <w:name w:val="ListLabel 75"/>
    <w:uiPriority w:val="99"/>
  </w:style>
  <w:style w:type="character" w:customStyle="1" w:styleId="ListLabel76">
    <w:name w:val="ListLabel 76"/>
    <w:uiPriority w:val="99"/>
  </w:style>
  <w:style w:type="character" w:customStyle="1" w:styleId="ListLabel77">
    <w:name w:val="ListLabel 77"/>
    <w:uiPriority w:val="99"/>
  </w:style>
  <w:style w:type="character" w:customStyle="1" w:styleId="ListLabel78">
    <w:name w:val="ListLabel 78"/>
    <w:uiPriority w:val="99"/>
  </w:style>
  <w:style w:type="character" w:customStyle="1" w:styleId="ListLabel79">
    <w:name w:val="ListLabel 79"/>
    <w:uiPriority w:val="99"/>
  </w:style>
  <w:style w:type="character" w:customStyle="1" w:styleId="ListLabel80">
    <w:name w:val="ListLabel 80"/>
    <w:uiPriority w:val="99"/>
  </w:style>
  <w:style w:type="character" w:customStyle="1" w:styleId="ListLabel81">
    <w:name w:val="ListLabel 81"/>
    <w:uiPriority w:val="99"/>
  </w:style>
  <w:style w:type="character" w:customStyle="1" w:styleId="ListLabel82">
    <w:name w:val="ListLabel 82"/>
    <w:uiPriority w:val="99"/>
  </w:style>
  <w:style w:type="character" w:customStyle="1" w:styleId="ListLabel83">
    <w:name w:val="ListLabel 83"/>
    <w:uiPriority w:val="99"/>
  </w:style>
  <w:style w:type="character" w:customStyle="1" w:styleId="ListLabel84">
    <w:name w:val="ListLabel 84"/>
    <w:uiPriority w:val="99"/>
  </w:style>
  <w:style w:type="character" w:customStyle="1" w:styleId="ListLabel85">
    <w:name w:val="ListLabel 85"/>
    <w:uiPriority w:val="99"/>
  </w:style>
  <w:style w:type="character" w:customStyle="1" w:styleId="ListLabel86">
    <w:name w:val="ListLabel 86"/>
    <w:uiPriority w:val="99"/>
  </w:style>
  <w:style w:type="character" w:customStyle="1" w:styleId="ListLabel87">
    <w:name w:val="ListLabel 87"/>
    <w:uiPriority w:val="99"/>
  </w:style>
  <w:style w:type="character" w:customStyle="1" w:styleId="ListLabel88">
    <w:name w:val="ListLabel 88"/>
    <w:uiPriority w:val="99"/>
  </w:style>
  <w:style w:type="character" w:customStyle="1" w:styleId="ListLabel89">
    <w:name w:val="ListLabel 89"/>
    <w:uiPriority w:val="99"/>
  </w:style>
  <w:style w:type="character" w:customStyle="1" w:styleId="ListLabel90">
    <w:name w:val="ListLabel 90"/>
    <w:uiPriority w:val="99"/>
  </w:style>
  <w:style w:type="character" w:customStyle="1" w:styleId="ListLabel91">
    <w:name w:val="ListLabel 91"/>
    <w:uiPriority w:val="99"/>
  </w:style>
  <w:style w:type="character" w:customStyle="1" w:styleId="ListLabel92">
    <w:name w:val="ListLabel 92"/>
    <w:uiPriority w:val="99"/>
  </w:style>
  <w:style w:type="character" w:customStyle="1" w:styleId="ListLabel93">
    <w:name w:val="ListLabel 93"/>
    <w:uiPriority w:val="99"/>
  </w:style>
  <w:style w:type="character" w:customStyle="1" w:styleId="ListLabel94">
    <w:name w:val="ListLabel 94"/>
    <w:uiPriority w:val="99"/>
  </w:style>
  <w:style w:type="character" w:customStyle="1" w:styleId="ListLabel95">
    <w:name w:val="ListLabel 95"/>
    <w:uiPriority w:val="99"/>
  </w:style>
  <w:style w:type="character" w:customStyle="1" w:styleId="ListLabel96">
    <w:name w:val="ListLabel 96"/>
    <w:uiPriority w:val="99"/>
  </w:style>
  <w:style w:type="character" w:customStyle="1" w:styleId="ListLabel97">
    <w:name w:val="ListLabel 97"/>
    <w:uiPriority w:val="99"/>
  </w:style>
  <w:style w:type="character" w:customStyle="1" w:styleId="ListLabel98">
    <w:name w:val="ListLabel 98"/>
    <w:uiPriority w:val="99"/>
  </w:style>
  <w:style w:type="character" w:customStyle="1" w:styleId="ListLabel99">
    <w:name w:val="ListLabel 99"/>
    <w:uiPriority w:val="99"/>
  </w:style>
  <w:style w:type="character" w:customStyle="1" w:styleId="ListLabel100">
    <w:name w:val="ListLabel 100"/>
    <w:uiPriority w:val="99"/>
  </w:style>
  <w:style w:type="character" w:customStyle="1" w:styleId="ListLabel101">
    <w:name w:val="ListLabel 101"/>
    <w:uiPriority w:val="99"/>
  </w:style>
  <w:style w:type="character" w:customStyle="1" w:styleId="ListLabel102">
    <w:name w:val="ListLabel 102"/>
    <w:uiPriority w:val="99"/>
  </w:style>
  <w:style w:type="character" w:customStyle="1" w:styleId="ListLabel103">
    <w:name w:val="ListLabel 103"/>
    <w:uiPriority w:val="99"/>
  </w:style>
  <w:style w:type="character" w:customStyle="1" w:styleId="ListLabel104">
    <w:name w:val="ListLabel 104"/>
    <w:uiPriority w:val="99"/>
  </w:style>
  <w:style w:type="character" w:customStyle="1" w:styleId="ListLabel105">
    <w:name w:val="ListLabel 105"/>
    <w:uiPriority w:val="99"/>
  </w:style>
  <w:style w:type="character" w:customStyle="1" w:styleId="ListLabel106">
    <w:name w:val="ListLabel 106"/>
    <w:uiPriority w:val="99"/>
  </w:style>
  <w:style w:type="character" w:customStyle="1" w:styleId="ListLabel107">
    <w:name w:val="ListLabel 107"/>
    <w:uiPriority w:val="99"/>
  </w:style>
  <w:style w:type="character" w:customStyle="1" w:styleId="ListLabel108">
    <w:name w:val="ListLabel 108"/>
    <w:uiPriority w:val="99"/>
  </w:style>
  <w:style w:type="character" w:customStyle="1" w:styleId="ListLabel109">
    <w:name w:val="ListLabel 109"/>
    <w:uiPriority w:val="99"/>
  </w:style>
  <w:style w:type="character" w:customStyle="1" w:styleId="ListLabel110">
    <w:name w:val="ListLabel 110"/>
    <w:uiPriority w:val="99"/>
  </w:style>
  <w:style w:type="character" w:customStyle="1" w:styleId="ListLabel111">
    <w:name w:val="ListLabel 111"/>
    <w:uiPriority w:val="99"/>
  </w:style>
  <w:style w:type="character" w:customStyle="1" w:styleId="ListLabel112">
    <w:name w:val="ListLabel 112"/>
    <w:uiPriority w:val="99"/>
  </w:style>
  <w:style w:type="character" w:customStyle="1" w:styleId="ListLabel113">
    <w:name w:val="ListLabel 113"/>
    <w:uiPriority w:val="99"/>
  </w:style>
  <w:style w:type="character" w:customStyle="1" w:styleId="ListLabel114">
    <w:name w:val="ListLabel 114"/>
    <w:uiPriority w:val="99"/>
  </w:style>
  <w:style w:type="character" w:customStyle="1" w:styleId="ListLabel115">
    <w:name w:val="ListLabel 115"/>
    <w:uiPriority w:val="99"/>
  </w:style>
  <w:style w:type="character" w:customStyle="1" w:styleId="ListLabel116">
    <w:name w:val="ListLabel 116"/>
    <w:uiPriority w:val="99"/>
  </w:style>
  <w:style w:type="character" w:customStyle="1" w:styleId="ListLabel117">
    <w:name w:val="ListLabel 117"/>
    <w:uiPriority w:val="99"/>
    <w:rPr>
      <w:rFonts w:eastAsia="Times New Roman"/>
    </w:rPr>
  </w:style>
  <w:style w:type="character" w:customStyle="1" w:styleId="ListLabel118">
    <w:name w:val="ListLabel 118"/>
    <w:uiPriority w:val="99"/>
  </w:style>
  <w:style w:type="character" w:customStyle="1" w:styleId="ListLabel119">
    <w:name w:val="ListLabel 119"/>
    <w:uiPriority w:val="99"/>
  </w:style>
  <w:style w:type="character" w:customStyle="1" w:styleId="ListLabel120">
    <w:name w:val="ListLabel 120"/>
    <w:uiPriority w:val="99"/>
  </w:style>
  <w:style w:type="character" w:customStyle="1" w:styleId="ListLabel121">
    <w:name w:val="ListLabel 121"/>
    <w:uiPriority w:val="99"/>
  </w:style>
  <w:style w:type="character" w:customStyle="1" w:styleId="ListLabel122">
    <w:name w:val="ListLabel 122"/>
    <w:uiPriority w:val="99"/>
  </w:style>
  <w:style w:type="character" w:customStyle="1" w:styleId="ListLabel123">
    <w:name w:val="ListLabel 123"/>
    <w:uiPriority w:val="99"/>
  </w:style>
  <w:style w:type="character" w:customStyle="1" w:styleId="ListLabel124">
    <w:name w:val="ListLabel 124"/>
    <w:uiPriority w:val="99"/>
  </w:style>
  <w:style w:type="character" w:customStyle="1" w:styleId="ListLabel125">
    <w:name w:val="ListLabel 125"/>
    <w:uiPriority w:val="99"/>
  </w:style>
  <w:style w:type="character" w:customStyle="1" w:styleId="ListLabel126">
    <w:name w:val="ListLabel 126"/>
    <w:uiPriority w:val="99"/>
  </w:style>
  <w:style w:type="character" w:customStyle="1" w:styleId="ListLabel127">
    <w:name w:val="ListLabel 127"/>
    <w:uiPriority w:val="99"/>
  </w:style>
  <w:style w:type="character" w:customStyle="1" w:styleId="ListLabel128">
    <w:name w:val="ListLabel 128"/>
    <w:uiPriority w:val="99"/>
  </w:style>
  <w:style w:type="character" w:customStyle="1" w:styleId="ListLabel129">
    <w:name w:val="ListLabel 129"/>
    <w:uiPriority w:val="99"/>
  </w:style>
  <w:style w:type="character" w:customStyle="1" w:styleId="ListLabel130">
    <w:name w:val="ListLabel 130"/>
    <w:uiPriority w:val="99"/>
  </w:style>
  <w:style w:type="character" w:customStyle="1" w:styleId="ListLabel131">
    <w:name w:val="ListLabel 131"/>
    <w:uiPriority w:val="99"/>
  </w:style>
  <w:style w:type="character" w:customStyle="1" w:styleId="ListLabel132">
    <w:name w:val="ListLabel 132"/>
    <w:uiPriority w:val="99"/>
  </w:style>
  <w:style w:type="character" w:customStyle="1" w:styleId="ListLabel133">
    <w:name w:val="ListLabel 133"/>
    <w:uiPriority w:val="99"/>
  </w:style>
  <w:style w:type="character" w:customStyle="1" w:styleId="ListLabel134">
    <w:name w:val="ListLabel 134"/>
    <w:uiPriority w:val="99"/>
  </w:style>
  <w:style w:type="character" w:customStyle="1" w:styleId="ListLabel135">
    <w:name w:val="ListLabel 135"/>
    <w:uiPriority w:val="99"/>
  </w:style>
  <w:style w:type="character" w:customStyle="1" w:styleId="ListLabel136">
    <w:name w:val="ListLabel 136"/>
    <w:uiPriority w:val="99"/>
  </w:style>
  <w:style w:type="character" w:customStyle="1" w:styleId="ListLabel137">
    <w:name w:val="ListLabel 137"/>
    <w:uiPriority w:val="99"/>
  </w:style>
  <w:style w:type="character" w:customStyle="1" w:styleId="ListLabel138">
    <w:name w:val="ListLabel 138"/>
    <w:uiPriority w:val="99"/>
  </w:style>
  <w:style w:type="character" w:customStyle="1" w:styleId="ListLabel139">
    <w:name w:val="ListLabel 139"/>
    <w:uiPriority w:val="99"/>
  </w:style>
  <w:style w:type="character" w:customStyle="1" w:styleId="ListLabel140">
    <w:name w:val="ListLabel 140"/>
    <w:uiPriority w:val="99"/>
  </w:style>
  <w:style w:type="character" w:customStyle="1" w:styleId="ListLabel141">
    <w:name w:val="ListLabel 141"/>
    <w:uiPriority w:val="99"/>
  </w:style>
  <w:style w:type="character" w:customStyle="1" w:styleId="ListLabel142">
    <w:name w:val="ListLabel 142"/>
    <w:uiPriority w:val="99"/>
  </w:style>
  <w:style w:type="character" w:customStyle="1" w:styleId="ListLabel143">
    <w:name w:val="ListLabel 143"/>
    <w:uiPriority w:val="99"/>
  </w:style>
  <w:style w:type="character" w:customStyle="1" w:styleId="ListLabel144">
    <w:name w:val="ListLabel 144"/>
    <w:uiPriority w:val="99"/>
  </w:style>
  <w:style w:type="character" w:customStyle="1" w:styleId="ListLabel145">
    <w:name w:val="ListLabel 145"/>
    <w:uiPriority w:val="99"/>
  </w:style>
  <w:style w:type="character" w:customStyle="1" w:styleId="ListLabel146">
    <w:name w:val="ListLabel 146"/>
    <w:uiPriority w:val="99"/>
  </w:style>
  <w:style w:type="character" w:customStyle="1" w:styleId="ListLabel147">
    <w:name w:val="ListLabel 147"/>
    <w:uiPriority w:val="99"/>
  </w:style>
  <w:style w:type="character" w:customStyle="1" w:styleId="ListLabel148">
    <w:name w:val="ListLabel 148"/>
    <w:uiPriority w:val="99"/>
  </w:style>
  <w:style w:type="character" w:customStyle="1" w:styleId="ListLabel149">
    <w:name w:val="ListLabel 149"/>
    <w:uiPriority w:val="99"/>
  </w:style>
  <w:style w:type="character" w:customStyle="1" w:styleId="ListLabel150">
    <w:name w:val="ListLabel 150"/>
    <w:uiPriority w:val="99"/>
  </w:style>
  <w:style w:type="character" w:customStyle="1" w:styleId="ListLabel151">
    <w:name w:val="ListLabel 151"/>
    <w:uiPriority w:val="99"/>
  </w:style>
  <w:style w:type="character" w:customStyle="1" w:styleId="ListLabel152">
    <w:name w:val="ListLabel 152"/>
    <w:uiPriority w:val="99"/>
  </w:style>
  <w:style w:type="character" w:customStyle="1" w:styleId="ListLabel153">
    <w:name w:val="ListLabel 153"/>
    <w:uiPriority w:val="99"/>
  </w:style>
  <w:style w:type="character" w:customStyle="1" w:styleId="ListLabel154">
    <w:name w:val="ListLabel 154"/>
    <w:uiPriority w:val="99"/>
  </w:style>
  <w:style w:type="character" w:customStyle="1" w:styleId="ListLabel155">
    <w:name w:val="ListLabel 155"/>
    <w:uiPriority w:val="99"/>
  </w:style>
  <w:style w:type="character" w:customStyle="1" w:styleId="ListLabel156">
    <w:name w:val="ListLabel 156"/>
    <w:uiPriority w:val="99"/>
  </w:style>
  <w:style w:type="character" w:customStyle="1" w:styleId="ListLabel157">
    <w:name w:val="ListLabel 157"/>
    <w:uiPriority w:val="99"/>
  </w:style>
  <w:style w:type="character" w:customStyle="1" w:styleId="ListLabel158">
    <w:name w:val="ListLabel 158"/>
    <w:uiPriority w:val="99"/>
  </w:style>
  <w:style w:type="character" w:customStyle="1" w:styleId="ListLabel159">
    <w:name w:val="ListLabel 159"/>
    <w:uiPriority w:val="99"/>
  </w:style>
  <w:style w:type="character" w:customStyle="1" w:styleId="ListLabel160">
    <w:name w:val="ListLabel 160"/>
    <w:uiPriority w:val="99"/>
  </w:style>
  <w:style w:type="character" w:customStyle="1" w:styleId="ListLabel161">
    <w:name w:val="ListLabel 161"/>
    <w:uiPriority w:val="99"/>
  </w:style>
  <w:style w:type="character" w:customStyle="1" w:styleId="ListLabel162">
    <w:name w:val="ListLabel 162"/>
    <w:uiPriority w:val="99"/>
  </w:style>
  <w:style w:type="character" w:customStyle="1" w:styleId="ListLabel163">
    <w:name w:val="ListLabel 163"/>
    <w:uiPriority w:val="99"/>
  </w:style>
  <w:style w:type="character" w:customStyle="1" w:styleId="ListLabel164">
    <w:name w:val="ListLabel 164"/>
    <w:uiPriority w:val="99"/>
  </w:style>
  <w:style w:type="character" w:customStyle="1" w:styleId="ListLabel165">
    <w:name w:val="ListLabel 165"/>
    <w:uiPriority w:val="99"/>
  </w:style>
  <w:style w:type="character" w:customStyle="1" w:styleId="ListLabel166">
    <w:name w:val="ListLabel 166"/>
    <w:uiPriority w:val="99"/>
  </w:style>
  <w:style w:type="character" w:customStyle="1" w:styleId="ListLabel167">
    <w:name w:val="ListLabel 167"/>
    <w:uiPriority w:val="99"/>
  </w:style>
  <w:style w:type="character" w:customStyle="1" w:styleId="ListLabel168">
    <w:name w:val="ListLabel 168"/>
    <w:uiPriority w:val="99"/>
  </w:style>
  <w:style w:type="character" w:customStyle="1" w:styleId="ListLabel169">
    <w:name w:val="ListLabel 169"/>
    <w:uiPriority w:val="99"/>
  </w:style>
  <w:style w:type="character" w:customStyle="1" w:styleId="ListLabel170">
    <w:name w:val="ListLabel 170"/>
    <w:uiPriority w:val="99"/>
  </w:style>
  <w:style w:type="character" w:customStyle="1" w:styleId="ListLabel171">
    <w:name w:val="ListLabel 171"/>
    <w:uiPriority w:val="99"/>
  </w:style>
  <w:style w:type="character" w:customStyle="1" w:styleId="ListLabel172">
    <w:name w:val="ListLabel 172"/>
    <w:uiPriority w:val="99"/>
  </w:style>
  <w:style w:type="character" w:customStyle="1" w:styleId="ListLabel173">
    <w:name w:val="ListLabel 173"/>
    <w:uiPriority w:val="99"/>
  </w:style>
  <w:style w:type="character" w:customStyle="1" w:styleId="ListLabel174">
    <w:name w:val="ListLabel 174"/>
    <w:uiPriority w:val="99"/>
  </w:style>
  <w:style w:type="character" w:customStyle="1" w:styleId="ListLabel175">
    <w:name w:val="ListLabel 175"/>
    <w:uiPriority w:val="99"/>
  </w:style>
  <w:style w:type="character" w:customStyle="1" w:styleId="ListLabel176">
    <w:name w:val="ListLabel 176"/>
    <w:uiPriority w:val="99"/>
  </w:style>
  <w:style w:type="character" w:customStyle="1" w:styleId="ListLabel177">
    <w:name w:val="ListLabel 177"/>
    <w:uiPriority w:val="99"/>
  </w:style>
  <w:style w:type="character" w:customStyle="1" w:styleId="ListLabel178">
    <w:name w:val="ListLabel 178"/>
    <w:uiPriority w:val="99"/>
  </w:style>
  <w:style w:type="character" w:customStyle="1" w:styleId="ListLabel179">
    <w:name w:val="ListLabel 179"/>
    <w:uiPriority w:val="99"/>
  </w:style>
  <w:style w:type="character" w:customStyle="1" w:styleId="ListLabel180">
    <w:name w:val="ListLabel 180"/>
    <w:uiPriority w:val="99"/>
    <w:rPr>
      <w:rFonts w:ascii="Courier New" w:hAnsi="Courier New"/>
      <w:sz w:val="20"/>
    </w:rPr>
  </w:style>
  <w:style w:type="character" w:customStyle="1" w:styleId="ListLabel181">
    <w:name w:val="ListLabel 181"/>
    <w:uiPriority w:val="99"/>
    <w:rPr>
      <w:rFonts w:ascii="Courier New" w:hAnsi="Courier New"/>
      <w:sz w:val="20"/>
    </w:rPr>
  </w:style>
  <w:style w:type="character" w:customStyle="1" w:styleId="ListLabel182">
    <w:name w:val="ListLabel 182"/>
    <w:uiPriority w:val="99"/>
    <w:rPr>
      <w:rFonts w:ascii="Courier New" w:hAnsi="Courier New"/>
      <w:sz w:val="20"/>
    </w:rPr>
  </w:style>
  <w:style w:type="character" w:customStyle="1" w:styleId="ListLabel183">
    <w:name w:val="ListLabel 183"/>
    <w:uiPriority w:val="99"/>
    <w:rPr>
      <w:rFonts w:ascii="Courier New" w:hAnsi="Courier New"/>
      <w:sz w:val="20"/>
    </w:rPr>
  </w:style>
  <w:style w:type="character" w:customStyle="1" w:styleId="ListLabel184">
    <w:name w:val="ListLabel 184"/>
    <w:uiPriority w:val="99"/>
    <w:rPr>
      <w:rFonts w:ascii="Courier New" w:hAnsi="Courier New"/>
      <w:sz w:val="20"/>
    </w:rPr>
  </w:style>
  <w:style w:type="character" w:customStyle="1" w:styleId="ListLabel185">
    <w:name w:val="ListLabel 185"/>
    <w:uiPriority w:val="99"/>
    <w:rPr>
      <w:rFonts w:ascii="Courier New" w:hAnsi="Courier New"/>
      <w:sz w:val="20"/>
    </w:rPr>
  </w:style>
  <w:style w:type="character" w:customStyle="1" w:styleId="ListLabel186">
    <w:name w:val="ListLabel 186"/>
    <w:uiPriority w:val="99"/>
    <w:rPr>
      <w:rFonts w:ascii="Courier New" w:hAnsi="Courier New"/>
      <w:sz w:val="20"/>
    </w:rPr>
  </w:style>
  <w:style w:type="character" w:customStyle="1" w:styleId="ListLabel187">
    <w:name w:val="ListLabel 187"/>
    <w:uiPriority w:val="99"/>
    <w:rPr>
      <w:rFonts w:ascii="Courier New" w:hAnsi="Courier New"/>
      <w:sz w:val="20"/>
    </w:rPr>
  </w:style>
  <w:style w:type="character" w:customStyle="1" w:styleId="ListLabel188">
    <w:name w:val="ListLabel 188"/>
    <w:uiPriority w:val="99"/>
  </w:style>
  <w:style w:type="character" w:customStyle="1" w:styleId="ListLabel189">
    <w:name w:val="ListLabel 189"/>
    <w:uiPriority w:val="99"/>
    <w:rPr>
      <w:rFonts w:ascii="Arial" w:hAnsi="Arial"/>
      <w:sz w:val="20"/>
    </w:rPr>
  </w:style>
  <w:style w:type="character" w:customStyle="1" w:styleId="ListLabel190">
    <w:name w:val="ListLabel 190"/>
    <w:uiPriority w:val="99"/>
  </w:style>
  <w:style w:type="character" w:customStyle="1" w:styleId="ListLabel191">
    <w:name w:val="ListLabel 191"/>
    <w:uiPriority w:val="99"/>
  </w:style>
  <w:style w:type="character" w:customStyle="1" w:styleId="ListLabel192">
    <w:name w:val="ListLabel 192"/>
    <w:uiPriority w:val="99"/>
  </w:style>
  <w:style w:type="character" w:customStyle="1" w:styleId="ListLabel193">
    <w:name w:val="ListLabel 193"/>
    <w:uiPriority w:val="99"/>
  </w:style>
  <w:style w:type="character" w:customStyle="1" w:styleId="ListLabel194">
    <w:name w:val="ListLabel 194"/>
    <w:uiPriority w:val="99"/>
  </w:style>
  <w:style w:type="character" w:customStyle="1" w:styleId="ListLabel195">
    <w:name w:val="ListLabel 195"/>
    <w:uiPriority w:val="99"/>
  </w:style>
  <w:style w:type="character" w:customStyle="1" w:styleId="ListLabel196">
    <w:name w:val="ListLabel 196"/>
    <w:uiPriority w:val="99"/>
  </w:style>
  <w:style w:type="character" w:customStyle="1" w:styleId="ListLabel197">
    <w:name w:val="ListLabel 197"/>
    <w:uiPriority w:val="99"/>
  </w:style>
  <w:style w:type="character" w:customStyle="1" w:styleId="ListLabel198">
    <w:name w:val="ListLabel 198"/>
    <w:uiPriority w:val="99"/>
  </w:style>
  <w:style w:type="character" w:customStyle="1" w:styleId="ListLabel199">
    <w:name w:val="ListLabel 199"/>
    <w:uiPriority w:val="99"/>
  </w:style>
  <w:style w:type="character" w:customStyle="1" w:styleId="ListLabel200">
    <w:name w:val="ListLabel 200"/>
    <w:uiPriority w:val="99"/>
  </w:style>
  <w:style w:type="character" w:customStyle="1" w:styleId="ListLabel201">
    <w:name w:val="ListLabel 201"/>
    <w:uiPriority w:val="99"/>
  </w:style>
  <w:style w:type="character" w:customStyle="1" w:styleId="ListLabel202">
    <w:name w:val="ListLabel 202"/>
    <w:uiPriority w:val="99"/>
  </w:style>
  <w:style w:type="character" w:customStyle="1" w:styleId="ListLabel203">
    <w:name w:val="ListLabel 203"/>
    <w:uiPriority w:val="99"/>
  </w:style>
  <w:style w:type="character" w:customStyle="1" w:styleId="ListLabel204">
    <w:name w:val="ListLabel 204"/>
    <w:uiPriority w:val="99"/>
  </w:style>
  <w:style w:type="character" w:customStyle="1" w:styleId="ListLabel205">
    <w:name w:val="ListLabel 205"/>
    <w:uiPriority w:val="99"/>
  </w:style>
  <w:style w:type="character" w:customStyle="1" w:styleId="ListLabel206">
    <w:name w:val="ListLabel 206"/>
    <w:uiPriority w:val="99"/>
  </w:style>
  <w:style w:type="character" w:customStyle="1" w:styleId="ListLabel207">
    <w:name w:val="ListLabel 207"/>
    <w:uiPriority w:val="99"/>
    <w:rPr>
      <w:rFonts w:ascii="Arial" w:hAnsi="Arial"/>
      <w:sz w:val="20"/>
    </w:rPr>
  </w:style>
  <w:style w:type="character" w:customStyle="1" w:styleId="ListLabel208">
    <w:name w:val="ListLabel 208"/>
    <w:uiPriority w:val="99"/>
  </w:style>
  <w:style w:type="character" w:customStyle="1" w:styleId="ListLabel209">
    <w:name w:val="ListLabel 209"/>
    <w:uiPriority w:val="99"/>
  </w:style>
  <w:style w:type="character" w:customStyle="1" w:styleId="ListLabel210">
    <w:name w:val="ListLabel 210"/>
    <w:uiPriority w:val="99"/>
  </w:style>
  <w:style w:type="character" w:customStyle="1" w:styleId="ListLabel211">
    <w:name w:val="ListLabel 211"/>
    <w:uiPriority w:val="99"/>
  </w:style>
  <w:style w:type="character" w:customStyle="1" w:styleId="ListLabel212">
    <w:name w:val="ListLabel 212"/>
    <w:uiPriority w:val="99"/>
  </w:style>
  <w:style w:type="character" w:customStyle="1" w:styleId="ListLabel213">
    <w:name w:val="ListLabel 213"/>
    <w:uiPriority w:val="99"/>
  </w:style>
  <w:style w:type="character" w:customStyle="1" w:styleId="ListLabel214">
    <w:name w:val="ListLabel 214"/>
    <w:uiPriority w:val="99"/>
  </w:style>
  <w:style w:type="character" w:customStyle="1" w:styleId="ListLabel215">
    <w:name w:val="ListLabel 215"/>
    <w:uiPriority w:val="99"/>
  </w:style>
  <w:style w:type="character" w:customStyle="1" w:styleId="ListLabel216">
    <w:name w:val="ListLabel 216"/>
    <w:uiPriority w:val="99"/>
  </w:style>
  <w:style w:type="character" w:customStyle="1" w:styleId="ListLabel217">
    <w:name w:val="ListLabel 217"/>
    <w:uiPriority w:val="99"/>
  </w:style>
  <w:style w:type="character" w:customStyle="1" w:styleId="ListLabel218">
    <w:name w:val="ListLabel 218"/>
    <w:uiPriority w:val="99"/>
  </w:style>
  <w:style w:type="character" w:customStyle="1" w:styleId="ListLabel219">
    <w:name w:val="ListLabel 219"/>
    <w:uiPriority w:val="99"/>
  </w:style>
  <w:style w:type="character" w:customStyle="1" w:styleId="ListLabel220">
    <w:name w:val="ListLabel 220"/>
    <w:uiPriority w:val="99"/>
  </w:style>
  <w:style w:type="character" w:customStyle="1" w:styleId="ListLabel221">
    <w:name w:val="ListLabel 221"/>
    <w:uiPriority w:val="99"/>
  </w:style>
  <w:style w:type="character" w:customStyle="1" w:styleId="ListLabel222">
    <w:name w:val="ListLabel 222"/>
    <w:uiPriority w:val="99"/>
  </w:style>
  <w:style w:type="character" w:customStyle="1" w:styleId="ListLabel223">
    <w:name w:val="ListLabel 223"/>
    <w:uiPriority w:val="99"/>
  </w:style>
  <w:style w:type="character" w:customStyle="1" w:styleId="ListLabel224">
    <w:name w:val="ListLabel 224"/>
    <w:uiPriority w:val="99"/>
  </w:style>
  <w:style w:type="character" w:customStyle="1" w:styleId="ListLabel225">
    <w:name w:val="ListLabel 225"/>
    <w:uiPriority w:val="99"/>
  </w:style>
  <w:style w:type="character" w:customStyle="1" w:styleId="ListLabel226">
    <w:name w:val="ListLabel 226"/>
    <w:uiPriority w:val="99"/>
  </w:style>
  <w:style w:type="character" w:customStyle="1" w:styleId="ListLabel227">
    <w:name w:val="ListLabel 227"/>
    <w:uiPriority w:val="99"/>
  </w:style>
  <w:style w:type="character" w:customStyle="1" w:styleId="ListLabel228">
    <w:name w:val="ListLabel 228"/>
    <w:uiPriority w:val="99"/>
  </w:style>
  <w:style w:type="character" w:customStyle="1" w:styleId="ListLabel229">
    <w:name w:val="ListLabel 229"/>
    <w:uiPriority w:val="99"/>
  </w:style>
  <w:style w:type="character" w:customStyle="1" w:styleId="ListLabel230">
    <w:name w:val="ListLabel 230"/>
    <w:uiPriority w:val="99"/>
  </w:style>
  <w:style w:type="character" w:customStyle="1" w:styleId="ListLabel231">
    <w:name w:val="ListLabel 231"/>
    <w:uiPriority w:val="99"/>
  </w:style>
  <w:style w:type="character" w:customStyle="1" w:styleId="ListLabel232">
    <w:name w:val="ListLabel 232"/>
    <w:uiPriority w:val="99"/>
  </w:style>
  <w:style w:type="character" w:customStyle="1" w:styleId="ListLabel233">
    <w:name w:val="ListLabel 233"/>
    <w:uiPriority w:val="99"/>
    <w:rPr>
      <w:rFonts w:ascii="Courier New" w:hAnsi="Courier New"/>
      <w:sz w:val="20"/>
    </w:rPr>
  </w:style>
  <w:style w:type="character" w:customStyle="1" w:styleId="ListLabel234">
    <w:name w:val="ListLabel 234"/>
    <w:uiPriority w:val="99"/>
  </w:style>
  <w:style w:type="character" w:customStyle="1" w:styleId="ListLabel235">
    <w:name w:val="ListLabel 235"/>
    <w:uiPriority w:val="99"/>
  </w:style>
  <w:style w:type="character" w:customStyle="1" w:styleId="ListLabel236">
    <w:name w:val="ListLabel 236"/>
    <w:uiPriority w:val="99"/>
  </w:style>
  <w:style w:type="character" w:customStyle="1" w:styleId="ListLabel237">
    <w:name w:val="ListLabel 237"/>
    <w:uiPriority w:val="99"/>
  </w:style>
  <w:style w:type="character" w:customStyle="1" w:styleId="ListLabel238">
    <w:name w:val="ListLabel 238"/>
    <w:uiPriority w:val="99"/>
  </w:style>
  <w:style w:type="character" w:customStyle="1" w:styleId="ListLabel239">
    <w:name w:val="ListLabel 239"/>
    <w:uiPriority w:val="99"/>
  </w:style>
  <w:style w:type="character" w:customStyle="1" w:styleId="ListLabel240">
    <w:name w:val="ListLabel 240"/>
    <w:uiPriority w:val="99"/>
  </w:style>
  <w:style w:type="character" w:customStyle="1" w:styleId="ListLabel241">
    <w:name w:val="ListLabel 241"/>
    <w:uiPriority w:val="99"/>
  </w:style>
  <w:style w:type="character" w:customStyle="1" w:styleId="ListLabel242">
    <w:name w:val="ListLabel 242"/>
    <w:uiPriority w:val="99"/>
  </w:style>
  <w:style w:type="character" w:customStyle="1" w:styleId="ListLabel243">
    <w:name w:val="ListLabel 243"/>
    <w:uiPriority w:val="99"/>
  </w:style>
  <w:style w:type="character" w:customStyle="1" w:styleId="ListLabel244">
    <w:name w:val="ListLabel 244"/>
    <w:uiPriority w:val="99"/>
  </w:style>
  <w:style w:type="character" w:customStyle="1" w:styleId="ListLabel245">
    <w:name w:val="ListLabel 245"/>
    <w:uiPriority w:val="99"/>
  </w:style>
  <w:style w:type="character" w:customStyle="1" w:styleId="ListLabel246">
    <w:name w:val="ListLabel 246"/>
    <w:uiPriority w:val="99"/>
  </w:style>
  <w:style w:type="character" w:customStyle="1" w:styleId="ListLabel247">
    <w:name w:val="ListLabel 247"/>
    <w:uiPriority w:val="99"/>
  </w:style>
  <w:style w:type="character" w:customStyle="1" w:styleId="ListLabel248">
    <w:name w:val="ListLabel 248"/>
    <w:uiPriority w:val="99"/>
  </w:style>
  <w:style w:type="character" w:customStyle="1" w:styleId="ListLabel249">
    <w:name w:val="ListLabel 249"/>
    <w:uiPriority w:val="99"/>
  </w:style>
  <w:style w:type="character" w:customStyle="1" w:styleId="ListLabel250">
    <w:name w:val="ListLabel 250"/>
    <w:uiPriority w:val="99"/>
  </w:style>
  <w:style w:type="character" w:customStyle="1" w:styleId="ListLabel251">
    <w:name w:val="ListLabel 251"/>
    <w:uiPriority w:val="99"/>
  </w:style>
  <w:style w:type="character" w:customStyle="1" w:styleId="ListLabel252">
    <w:name w:val="ListLabel 252"/>
    <w:uiPriority w:val="99"/>
  </w:style>
  <w:style w:type="character" w:customStyle="1" w:styleId="ListLabel253">
    <w:name w:val="ListLabel 253"/>
    <w:uiPriority w:val="99"/>
  </w:style>
  <w:style w:type="character" w:customStyle="1" w:styleId="ListLabel254">
    <w:name w:val="ListLabel 254"/>
    <w:uiPriority w:val="99"/>
  </w:style>
  <w:style w:type="character" w:customStyle="1" w:styleId="ListLabel255">
    <w:name w:val="ListLabel 255"/>
    <w:uiPriority w:val="99"/>
  </w:style>
  <w:style w:type="character" w:customStyle="1" w:styleId="ListLabel256">
    <w:name w:val="ListLabel 256"/>
    <w:uiPriority w:val="99"/>
  </w:style>
  <w:style w:type="character" w:customStyle="1" w:styleId="ListLabel257">
    <w:name w:val="ListLabel 257"/>
    <w:uiPriority w:val="99"/>
  </w:style>
  <w:style w:type="character" w:customStyle="1" w:styleId="ListLabel258">
    <w:name w:val="ListLabel 258"/>
    <w:uiPriority w:val="99"/>
  </w:style>
  <w:style w:type="character" w:customStyle="1" w:styleId="ListLabel259">
    <w:name w:val="ListLabel 259"/>
    <w:uiPriority w:val="99"/>
  </w:style>
  <w:style w:type="character" w:customStyle="1" w:styleId="ListLabel260">
    <w:name w:val="ListLabel 260"/>
    <w:uiPriority w:val="99"/>
  </w:style>
  <w:style w:type="character" w:customStyle="1" w:styleId="ListLabel261">
    <w:name w:val="ListLabel 261"/>
    <w:uiPriority w:val="99"/>
  </w:style>
  <w:style w:type="character" w:customStyle="1" w:styleId="ListLabel262">
    <w:name w:val="ListLabel 262"/>
    <w:uiPriority w:val="99"/>
  </w:style>
  <w:style w:type="character" w:customStyle="1" w:styleId="ListLabel263">
    <w:name w:val="ListLabel 263"/>
    <w:uiPriority w:val="99"/>
  </w:style>
  <w:style w:type="character" w:customStyle="1" w:styleId="ListLabel264">
    <w:name w:val="ListLabel 264"/>
    <w:uiPriority w:val="99"/>
  </w:style>
  <w:style w:type="character" w:customStyle="1" w:styleId="ListLabel265">
    <w:name w:val="ListLabel 265"/>
    <w:uiPriority w:val="99"/>
  </w:style>
  <w:style w:type="character" w:customStyle="1" w:styleId="ListLabel266">
    <w:name w:val="ListLabel 266"/>
    <w:uiPriority w:val="99"/>
  </w:style>
  <w:style w:type="character" w:customStyle="1" w:styleId="ListLabel267">
    <w:name w:val="ListLabel 267"/>
    <w:uiPriority w:val="99"/>
  </w:style>
  <w:style w:type="character" w:customStyle="1" w:styleId="ListLabel268">
    <w:name w:val="ListLabel 268"/>
    <w:uiPriority w:val="99"/>
  </w:style>
  <w:style w:type="character" w:customStyle="1" w:styleId="ListLabel269">
    <w:name w:val="ListLabel 269"/>
    <w:uiPriority w:val="99"/>
  </w:style>
  <w:style w:type="character" w:customStyle="1" w:styleId="ListLabel270">
    <w:name w:val="ListLabel 270"/>
    <w:uiPriority w:val="99"/>
  </w:style>
  <w:style w:type="character" w:customStyle="1" w:styleId="ListLabel271">
    <w:name w:val="ListLabel 271"/>
    <w:uiPriority w:val="99"/>
  </w:style>
  <w:style w:type="character" w:customStyle="1" w:styleId="ListLabel272">
    <w:name w:val="ListLabel 272"/>
    <w:uiPriority w:val="99"/>
  </w:style>
  <w:style w:type="character" w:customStyle="1" w:styleId="ListLabel273">
    <w:name w:val="ListLabel 273"/>
    <w:uiPriority w:val="99"/>
  </w:style>
  <w:style w:type="character" w:customStyle="1" w:styleId="ListLabel274">
    <w:name w:val="ListLabel 274"/>
    <w:uiPriority w:val="99"/>
  </w:style>
  <w:style w:type="character" w:customStyle="1" w:styleId="ListLabel275">
    <w:name w:val="ListLabel 275"/>
    <w:uiPriority w:val="99"/>
  </w:style>
  <w:style w:type="character" w:customStyle="1" w:styleId="ListLabel276">
    <w:name w:val="ListLabel 276"/>
    <w:uiPriority w:val="99"/>
  </w:style>
  <w:style w:type="character" w:customStyle="1" w:styleId="ListLabel277">
    <w:name w:val="ListLabel 277"/>
    <w:uiPriority w:val="99"/>
  </w:style>
  <w:style w:type="character" w:customStyle="1" w:styleId="ListLabel278">
    <w:name w:val="ListLabel 278"/>
    <w:uiPriority w:val="99"/>
  </w:style>
  <w:style w:type="character" w:customStyle="1" w:styleId="ListLabel279">
    <w:name w:val="ListLabel 279"/>
    <w:uiPriority w:val="99"/>
  </w:style>
  <w:style w:type="character" w:customStyle="1" w:styleId="ListLabel280">
    <w:name w:val="ListLabel 280"/>
    <w:uiPriority w:val="99"/>
  </w:style>
  <w:style w:type="character" w:customStyle="1" w:styleId="ListLabel281">
    <w:name w:val="ListLabel 281"/>
    <w:uiPriority w:val="99"/>
  </w:style>
  <w:style w:type="character" w:customStyle="1" w:styleId="ListLabel282">
    <w:name w:val="ListLabel 282"/>
    <w:uiPriority w:val="99"/>
  </w:style>
  <w:style w:type="character" w:customStyle="1" w:styleId="ListLabel283">
    <w:name w:val="ListLabel 283"/>
    <w:uiPriority w:val="99"/>
  </w:style>
  <w:style w:type="character" w:customStyle="1" w:styleId="ListLabel284">
    <w:name w:val="ListLabel 284"/>
    <w:uiPriority w:val="99"/>
  </w:style>
  <w:style w:type="character" w:customStyle="1" w:styleId="ListLabel285">
    <w:name w:val="ListLabel 285"/>
    <w:uiPriority w:val="99"/>
  </w:style>
  <w:style w:type="character" w:customStyle="1" w:styleId="ListLabel286">
    <w:name w:val="ListLabel 286"/>
    <w:uiPriority w:val="99"/>
  </w:style>
  <w:style w:type="character" w:customStyle="1" w:styleId="ListLabel287">
    <w:name w:val="ListLabel 287"/>
    <w:uiPriority w:val="99"/>
  </w:style>
  <w:style w:type="character" w:customStyle="1" w:styleId="ListLabel288">
    <w:name w:val="ListLabel 288"/>
    <w:uiPriority w:val="99"/>
  </w:style>
  <w:style w:type="character" w:customStyle="1" w:styleId="ListLabel289">
    <w:name w:val="ListLabel 289"/>
    <w:uiPriority w:val="99"/>
  </w:style>
  <w:style w:type="character" w:customStyle="1" w:styleId="ListLabel290">
    <w:name w:val="ListLabel 290"/>
    <w:uiPriority w:val="99"/>
  </w:style>
  <w:style w:type="character" w:customStyle="1" w:styleId="ListLabel291">
    <w:name w:val="ListLabel 291"/>
    <w:uiPriority w:val="99"/>
  </w:style>
  <w:style w:type="character" w:customStyle="1" w:styleId="ListLabel292">
    <w:name w:val="ListLabel 292"/>
    <w:uiPriority w:val="99"/>
  </w:style>
  <w:style w:type="character" w:customStyle="1" w:styleId="ListLabel293">
    <w:name w:val="ListLabel 293"/>
    <w:uiPriority w:val="99"/>
  </w:style>
  <w:style w:type="character" w:customStyle="1" w:styleId="ListLabel294">
    <w:name w:val="ListLabel 294"/>
    <w:uiPriority w:val="99"/>
  </w:style>
  <w:style w:type="character" w:customStyle="1" w:styleId="ListLabel295">
    <w:name w:val="ListLabel 295"/>
    <w:uiPriority w:val="99"/>
  </w:style>
  <w:style w:type="character" w:customStyle="1" w:styleId="ListLabel296">
    <w:name w:val="ListLabel 296"/>
    <w:uiPriority w:val="99"/>
  </w:style>
  <w:style w:type="character" w:customStyle="1" w:styleId="ListLabel297">
    <w:name w:val="ListLabel 297"/>
    <w:uiPriority w:val="99"/>
  </w:style>
  <w:style w:type="character" w:customStyle="1" w:styleId="ListLabel298">
    <w:name w:val="ListLabel 298"/>
    <w:uiPriority w:val="99"/>
  </w:style>
  <w:style w:type="character" w:customStyle="1" w:styleId="ListLabel299">
    <w:name w:val="ListLabel 299"/>
    <w:uiPriority w:val="99"/>
  </w:style>
  <w:style w:type="character" w:customStyle="1" w:styleId="ListLabel300">
    <w:name w:val="ListLabel 300"/>
    <w:uiPriority w:val="99"/>
  </w:style>
  <w:style w:type="character" w:customStyle="1" w:styleId="ListLabel301">
    <w:name w:val="ListLabel 301"/>
    <w:uiPriority w:val="99"/>
  </w:style>
  <w:style w:type="character" w:customStyle="1" w:styleId="ListLabel302">
    <w:name w:val="ListLabel 302"/>
    <w:uiPriority w:val="99"/>
  </w:style>
  <w:style w:type="character" w:customStyle="1" w:styleId="ListLabel303">
    <w:name w:val="ListLabel 303"/>
    <w:uiPriority w:val="99"/>
  </w:style>
  <w:style w:type="character" w:customStyle="1" w:styleId="ListLabel304">
    <w:name w:val="ListLabel 304"/>
    <w:uiPriority w:val="99"/>
  </w:style>
  <w:style w:type="character" w:customStyle="1" w:styleId="ListLabel305">
    <w:name w:val="ListLabel 305"/>
    <w:uiPriority w:val="99"/>
  </w:style>
  <w:style w:type="character" w:customStyle="1" w:styleId="ListLabel306">
    <w:name w:val="ListLabel 306"/>
    <w:uiPriority w:val="99"/>
  </w:style>
  <w:style w:type="character" w:customStyle="1" w:styleId="ListLabel307">
    <w:name w:val="ListLabel 307"/>
    <w:uiPriority w:val="99"/>
  </w:style>
  <w:style w:type="character" w:customStyle="1" w:styleId="ListLabel308">
    <w:name w:val="ListLabel 308"/>
    <w:uiPriority w:val="99"/>
  </w:style>
  <w:style w:type="character" w:customStyle="1" w:styleId="ListLabel309">
    <w:name w:val="ListLabel 309"/>
    <w:uiPriority w:val="99"/>
  </w:style>
  <w:style w:type="character" w:customStyle="1" w:styleId="ListLabel310">
    <w:name w:val="ListLabel 310"/>
    <w:uiPriority w:val="99"/>
  </w:style>
  <w:style w:type="character" w:customStyle="1" w:styleId="ListLabel311">
    <w:name w:val="ListLabel 311"/>
    <w:uiPriority w:val="99"/>
  </w:style>
  <w:style w:type="character" w:customStyle="1" w:styleId="ListLabel312">
    <w:name w:val="ListLabel 312"/>
    <w:uiPriority w:val="99"/>
  </w:style>
  <w:style w:type="character" w:customStyle="1" w:styleId="ListLabel313">
    <w:name w:val="ListLabel 313"/>
    <w:uiPriority w:val="99"/>
  </w:style>
  <w:style w:type="character" w:customStyle="1" w:styleId="ListLabel314">
    <w:name w:val="ListLabel 314"/>
    <w:uiPriority w:val="99"/>
  </w:style>
  <w:style w:type="character" w:customStyle="1" w:styleId="ListLabel315">
    <w:name w:val="ListLabel 315"/>
    <w:uiPriority w:val="99"/>
  </w:style>
  <w:style w:type="character" w:customStyle="1" w:styleId="ListLabel316">
    <w:name w:val="ListLabel 316"/>
    <w:uiPriority w:val="99"/>
  </w:style>
  <w:style w:type="character" w:customStyle="1" w:styleId="ListLabel317">
    <w:name w:val="ListLabel 317"/>
    <w:uiPriority w:val="99"/>
  </w:style>
  <w:style w:type="character" w:customStyle="1" w:styleId="ListLabel318">
    <w:name w:val="ListLabel 318"/>
    <w:uiPriority w:val="99"/>
  </w:style>
  <w:style w:type="character" w:customStyle="1" w:styleId="ListLabel319">
    <w:name w:val="ListLabel 319"/>
    <w:uiPriority w:val="99"/>
  </w:style>
  <w:style w:type="character" w:customStyle="1" w:styleId="ListLabel320">
    <w:name w:val="ListLabel 320"/>
    <w:uiPriority w:val="99"/>
  </w:style>
  <w:style w:type="character" w:customStyle="1" w:styleId="ListLabel321">
    <w:name w:val="ListLabel 321"/>
    <w:uiPriority w:val="99"/>
  </w:style>
  <w:style w:type="character" w:customStyle="1" w:styleId="ListLabel322">
    <w:name w:val="ListLabel 322"/>
    <w:uiPriority w:val="99"/>
  </w:style>
  <w:style w:type="character" w:customStyle="1" w:styleId="ListLabel323">
    <w:name w:val="ListLabel 323"/>
    <w:uiPriority w:val="99"/>
  </w:style>
  <w:style w:type="character" w:customStyle="1" w:styleId="ListLabel324">
    <w:name w:val="ListLabel 324"/>
    <w:uiPriority w:val="99"/>
  </w:style>
  <w:style w:type="character" w:customStyle="1" w:styleId="ListLabel325">
    <w:name w:val="ListLabel 325"/>
    <w:uiPriority w:val="99"/>
  </w:style>
  <w:style w:type="character" w:customStyle="1" w:styleId="ListLabel326">
    <w:name w:val="ListLabel 326"/>
    <w:uiPriority w:val="99"/>
  </w:style>
  <w:style w:type="character" w:customStyle="1" w:styleId="ListLabel327">
    <w:name w:val="ListLabel 327"/>
    <w:uiPriority w:val="99"/>
  </w:style>
  <w:style w:type="character" w:customStyle="1" w:styleId="ListLabel328">
    <w:name w:val="ListLabel 328"/>
    <w:uiPriority w:val="99"/>
  </w:style>
  <w:style w:type="character" w:customStyle="1" w:styleId="ListLabel329">
    <w:name w:val="ListLabel 329"/>
    <w:uiPriority w:val="99"/>
  </w:style>
  <w:style w:type="character" w:customStyle="1" w:styleId="ListLabel330">
    <w:name w:val="ListLabel 330"/>
    <w:uiPriority w:val="99"/>
  </w:style>
  <w:style w:type="character" w:customStyle="1" w:styleId="ListLabel331">
    <w:name w:val="ListLabel 331"/>
    <w:uiPriority w:val="99"/>
  </w:style>
  <w:style w:type="character" w:customStyle="1" w:styleId="ListLabel332">
    <w:name w:val="ListLabel 332"/>
    <w:uiPriority w:val="99"/>
  </w:style>
  <w:style w:type="character" w:customStyle="1" w:styleId="ListLabel333">
    <w:name w:val="ListLabel 333"/>
    <w:uiPriority w:val="99"/>
  </w:style>
  <w:style w:type="character" w:customStyle="1" w:styleId="ListLabel334">
    <w:name w:val="ListLabel 334"/>
    <w:uiPriority w:val="99"/>
  </w:style>
  <w:style w:type="character" w:customStyle="1" w:styleId="ListLabel335">
    <w:name w:val="ListLabel 335"/>
    <w:uiPriority w:val="99"/>
  </w:style>
  <w:style w:type="character" w:customStyle="1" w:styleId="ListLabel336">
    <w:name w:val="ListLabel 336"/>
    <w:uiPriority w:val="99"/>
  </w:style>
  <w:style w:type="character" w:customStyle="1" w:styleId="ListLabel337">
    <w:name w:val="ListLabel 337"/>
    <w:uiPriority w:val="99"/>
  </w:style>
  <w:style w:type="character" w:customStyle="1" w:styleId="ListLabel338">
    <w:name w:val="ListLabel 338"/>
    <w:uiPriority w:val="99"/>
  </w:style>
  <w:style w:type="character" w:customStyle="1" w:styleId="ListLabel339">
    <w:name w:val="ListLabel 339"/>
    <w:uiPriority w:val="99"/>
  </w:style>
  <w:style w:type="character" w:customStyle="1" w:styleId="ListLabel340">
    <w:name w:val="ListLabel 340"/>
    <w:uiPriority w:val="99"/>
  </w:style>
  <w:style w:type="character" w:customStyle="1" w:styleId="ListLabel341">
    <w:name w:val="ListLabel 341"/>
    <w:uiPriority w:val="99"/>
  </w:style>
  <w:style w:type="character" w:customStyle="1" w:styleId="ListLabel342">
    <w:name w:val="ListLabel 342"/>
    <w:uiPriority w:val="99"/>
  </w:style>
  <w:style w:type="character" w:customStyle="1" w:styleId="ListLabel343">
    <w:name w:val="ListLabel 343"/>
    <w:uiPriority w:val="99"/>
    <w:rPr>
      <w:sz w:val="20"/>
    </w:rPr>
  </w:style>
  <w:style w:type="character" w:customStyle="1" w:styleId="ListLabel344">
    <w:name w:val="ListLabel 344"/>
    <w:uiPriority w:val="99"/>
    <w:rPr>
      <w:sz w:val="20"/>
    </w:rPr>
  </w:style>
  <w:style w:type="character" w:customStyle="1" w:styleId="ListLabel345">
    <w:name w:val="ListLabel 345"/>
    <w:uiPriority w:val="99"/>
    <w:rPr>
      <w:sz w:val="20"/>
    </w:rPr>
  </w:style>
  <w:style w:type="character" w:customStyle="1" w:styleId="ListLabel346">
    <w:name w:val="ListLabel 346"/>
    <w:uiPriority w:val="99"/>
    <w:rPr>
      <w:sz w:val="20"/>
    </w:rPr>
  </w:style>
  <w:style w:type="character" w:customStyle="1" w:styleId="ListLabel347">
    <w:name w:val="ListLabel 347"/>
    <w:uiPriority w:val="99"/>
    <w:rPr>
      <w:sz w:val="20"/>
    </w:rPr>
  </w:style>
  <w:style w:type="character" w:customStyle="1" w:styleId="ListLabel348">
    <w:name w:val="ListLabel 348"/>
    <w:uiPriority w:val="99"/>
    <w:rPr>
      <w:sz w:val="20"/>
    </w:rPr>
  </w:style>
  <w:style w:type="character" w:customStyle="1" w:styleId="ListLabel349">
    <w:name w:val="ListLabel 349"/>
    <w:uiPriority w:val="99"/>
    <w:rPr>
      <w:sz w:val="20"/>
    </w:rPr>
  </w:style>
  <w:style w:type="character" w:customStyle="1" w:styleId="ListLabel350">
    <w:name w:val="ListLabel 350"/>
    <w:uiPriority w:val="99"/>
    <w:rPr>
      <w:sz w:val="20"/>
    </w:rPr>
  </w:style>
  <w:style w:type="character" w:customStyle="1" w:styleId="ListLabel351">
    <w:name w:val="ListLabel 351"/>
    <w:uiPriority w:val="99"/>
    <w:rPr>
      <w:sz w:val="20"/>
    </w:rPr>
  </w:style>
  <w:style w:type="character" w:customStyle="1" w:styleId="ListLabel352">
    <w:name w:val="ListLabel 352"/>
    <w:uiPriority w:val="99"/>
    <w:rPr>
      <w:rFonts w:ascii="Arial" w:hAnsi="Arial"/>
      <w:sz w:val="22"/>
    </w:rPr>
  </w:style>
  <w:style w:type="character" w:customStyle="1" w:styleId="ListLabel353">
    <w:name w:val="ListLabel 353"/>
    <w:uiPriority w:val="99"/>
  </w:style>
  <w:style w:type="character" w:customStyle="1" w:styleId="ListLabel354">
    <w:name w:val="ListLabel 354"/>
    <w:uiPriority w:val="99"/>
  </w:style>
  <w:style w:type="character" w:customStyle="1" w:styleId="ListLabel355">
    <w:name w:val="ListLabel 355"/>
    <w:uiPriority w:val="99"/>
  </w:style>
  <w:style w:type="character" w:customStyle="1" w:styleId="ListLabel356">
    <w:name w:val="ListLabel 356"/>
    <w:uiPriority w:val="99"/>
  </w:style>
  <w:style w:type="character" w:customStyle="1" w:styleId="ListLabel357">
    <w:name w:val="ListLabel 357"/>
    <w:uiPriority w:val="99"/>
  </w:style>
  <w:style w:type="character" w:customStyle="1" w:styleId="ListLabel358">
    <w:name w:val="ListLabel 358"/>
    <w:uiPriority w:val="99"/>
  </w:style>
  <w:style w:type="character" w:customStyle="1" w:styleId="ListLabel359">
    <w:name w:val="ListLabel 359"/>
    <w:uiPriority w:val="99"/>
  </w:style>
  <w:style w:type="character" w:customStyle="1" w:styleId="ListLabel360">
    <w:name w:val="ListLabel 360"/>
    <w:uiPriority w:val="99"/>
  </w:style>
  <w:style w:type="character" w:customStyle="1" w:styleId="ListLabel361">
    <w:name w:val="ListLabel 361"/>
    <w:uiPriority w:val="99"/>
    <w:rPr>
      <w:rFonts w:ascii="Arial" w:hAnsi="Arial"/>
      <w:sz w:val="22"/>
    </w:rPr>
  </w:style>
  <w:style w:type="character" w:customStyle="1" w:styleId="ListLabel362">
    <w:name w:val="ListLabel 362"/>
    <w:uiPriority w:val="99"/>
  </w:style>
  <w:style w:type="character" w:customStyle="1" w:styleId="ListLabel363">
    <w:name w:val="ListLabel 363"/>
    <w:uiPriority w:val="99"/>
  </w:style>
  <w:style w:type="character" w:customStyle="1" w:styleId="ListLabel364">
    <w:name w:val="ListLabel 364"/>
    <w:uiPriority w:val="99"/>
  </w:style>
  <w:style w:type="character" w:customStyle="1" w:styleId="ListLabel365">
    <w:name w:val="ListLabel 365"/>
    <w:uiPriority w:val="99"/>
  </w:style>
  <w:style w:type="character" w:customStyle="1" w:styleId="ListLabel366">
    <w:name w:val="ListLabel 366"/>
    <w:uiPriority w:val="99"/>
  </w:style>
  <w:style w:type="character" w:customStyle="1" w:styleId="ListLabel367">
    <w:name w:val="ListLabel 367"/>
    <w:uiPriority w:val="99"/>
  </w:style>
  <w:style w:type="character" w:customStyle="1" w:styleId="ListLabel368">
    <w:name w:val="ListLabel 368"/>
    <w:uiPriority w:val="99"/>
  </w:style>
  <w:style w:type="character" w:customStyle="1" w:styleId="ListLabel369">
    <w:name w:val="ListLabel 369"/>
    <w:uiPriority w:val="99"/>
  </w:style>
  <w:style w:type="character" w:customStyle="1" w:styleId="Znakyprovysvecectlivky">
    <w:name w:val="Znaky pro vysvěecectlivky"/>
    <w:uiPriority w:val="99"/>
  </w:style>
  <w:style w:type="character" w:styleId="slodku">
    <w:name w:val="line number"/>
    <w:basedOn w:val="Standardnpsmoodstavce"/>
    <w:uiPriority w:val="99"/>
    <w:rPr>
      <w:rFonts w:ascii="Times New Roman" w:hAnsi="Times New Roman"/>
    </w:rPr>
  </w:style>
  <w:style w:type="character" w:customStyle="1" w:styleId="Znakyprovysvectlivky">
    <w:name w:val="Znaky pro vysvěectlivky"/>
    <w:basedOn w:val="Standardnpsmoodstavce"/>
    <w:uiPriority w:val="99"/>
    <w:rPr>
      <w:rFonts w:ascii="Times New Roman" w:hAnsi="Times New Roman"/>
      <w:vertAlign w:val="superscript"/>
    </w:rPr>
  </w:style>
  <w:style w:type="character" w:customStyle="1" w:styleId="Ukotvenedvysvectlivky">
    <w:name w:val="Ukotveníed vysvěectlivky"/>
    <w:uiPriority w:val="99"/>
    <w:rPr>
      <w:rFonts w:ascii="Times New Roman" w:hAnsi="Times New Roman"/>
      <w:vertAlign w:val="superscript"/>
    </w:rPr>
  </w:style>
  <w:style w:type="character" w:customStyle="1" w:styleId="ListLabel370">
    <w:name w:val="ListLabel 370"/>
    <w:uiPriority w:val="99"/>
  </w:style>
  <w:style w:type="character" w:customStyle="1" w:styleId="ListLabel371">
    <w:name w:val="ListLabel 371"/>
    <w:uiPriority w:val="99"/>
  </w:style>
  <w:style w:type="character" w:customStyle="1" w:styleId="ListLabel372">
    <w:name w:val="ListLabel 372"/>
    <w:uiPriority w:val="99"/>
  </w:style>
  <w:style w:type="character" w:customStyle="1" w:styleId="ListLabel373">
    <w:name w:val="ListLabel 373"/>
    <w:uiPriority w:val="99"/>
  </w:style>
  <w:style w:type="character" w:customStyle="1" w:styleId="ListLabel374">
    <w:name w:val="ListLabel 374"/>
    <w:uiPriority w:val="99"/>
  </w:style>
  <w:style w:type="character" w:customStyle="1" w:styleId="ListLabel375">
    <w:name w:val="ListLabel 375"/>
    <w:uiPriority w:val="99"/>
  </w:style>
  <w:style w:type="character" w:customStyle="1" w:styleId="ListLabel376">
    <w:name w:val="ListLabel 376"/>
    <w:uiPriority w:val="99"/>
  </w:style>
  <w:style w:type="character" w:customStyle="1" w:styleId="ListLabel377">
    <w:name w:val="ListLabel 377"/>
    <w:uiPriority w:val="99"/>
  </w:style>
  <w:style w:type="character" w:customStyle="1" w:styleId="ListLabel378">
    <w:name w:val="ListLabel 378"/>
    <w:uiPriority w:val="99"/>
  </w:style>
  <w:style w:type="character" w:customStyle="1" w:styleId="ListLabel379">
    <w:name w:val="ListLabel 379"/>
    <w:uiPriority w:val="99"/>
  </w:style>
  <w:style w:type="character" w:customStyle="1" w:styleId="ListLabel380">
    <w:name w:val="ListLabel 380"/>
    <w:uiPriority w:val="99"/>
  </w:style>
  <w:style w:type="character" w:customStyle="1" w:styleId="ListLabel381">
    <w:name w:val="ListLabel 381"/>
    <w:uiPriority w:val="99"/>
  </w:style>
  <w:style w:type="character" w:customStyle="1" w:styleId="ListLabel382">
    <w:name w:val="ListLabel 382"/>
    <w:uiPriority w:val="99"/>
  </w:style>
  <w:style w:type="character" w:customStyle="1" w:styleId="ListLabel383">
    <w:name w:val="ListLabel 383"/>
    <w:uiPriority w:val="99"/>
  </w:style>
  <w:style w:type="character" w:customStyle="1" w:styleId="ListLabel384">
    <w:name w:val="ListLabel 384"/>
    <w:uiPriority w:val="99"/>
  </w:style>
  <w:style w:type="character" w:customStyle="1" w:styleId="ListLabel385">
    <w:name w:val="ListLabel 385"/>
    <w:uiPriority w:val="99"/>
  </w:style>
  <w:style w:type="character" w:customStyle="1" w:styleId="ListLabel386">
    <w:name w:val="ListLabel 386"/>
    <w:uiPriority w:val="99"/>
  </w:style>
  <w:style w:type="character" w:customStyle="1" w:styleId="ListLabel387">
    <w:name w:val="ListLabel 387"/>
    <w:uiPriority w:val="99"/>
  </w:style>
  <w:style w:type="character" w:customStyle="1" w:styleId="ListLabel388">
    <w:name w:val="ListLabel 388"/>
    <w:uiPriority w:val="99"/>
  </w:style>
  <w:style w:type="character" w:customStyle="1" w:styleId="ListLabel389">
    <w:name w:val="ListLabel 389"/>
    <w:uiPriority w:val="99"/>
  </w:style>
  <w:style w:type="character" w:customStyle="1" w:styleId="ListLabel390">
    <w:name w:val="ListLabel 390"/>
    <w:uiPriority w:val="99"/>
  </w:style>
  <w:style w:type="character" w:customStyle="1" w:styleId="ListLabel391">
    <w:name w:val="ListLabel 391"/>
    <w:uiPriority w:val="99"/>
  </w:style>
  <w:style w:type="character" w:customStyle="1" w:styleId="ListLabel392">
    <w:name w:val="ListLabel 392"/>
    <w:uiPriority w:val="99"/>
  </w:style>
  <w:style w:type="character" w:customStyle="1" w:styleId="ListLabel393">
    <w:name w:val="ListLabel 393"/>
    <w:uiPriority w:val="99"/>
  </w:style>
  <w:style w:type="character" w:customStyle="1" w:styleId="ListLabel394">
    <w:name w:val="ListLabel 394"/>
    <w:uiPriority w:val="99"/>
  </w:style>
  <w:style w:type="character" w:customStyle="1" w:styleId="ListLabel395">
    <w:name w:val="ListLabel 395"/>
    <w:uiPriority w:val="99"/>
  </w:style>
  <w:style w:type="character" w:customStyle="1" w:styleId="ListLabel396">
    <w:name w:val="ListLabel 396"/>
    <w:uiPriority w:val="99"/>
  </w:style>
  <w:style w:type="character" w:customStyle="1" w:styleId="ListLabel397">
    <w:name w:val="ListLabel 397"/>
    <w:uiPriority w:val="99"/>
  </w:style>
  <w:style w:type="character" w:customStyle="1" w:styleId="ListLabel398">
    <w:name w:val="ListLabel 398"/>
    <w:uiPriority w:val="99"/>
  </w:style>
  <w:style w:type="character" w:customStyle="1" w:styleId="ListLabel399">
    <w:name w:val="ListLabel 399"/>
    <w:uiPriority w:val="99"/>
  </w:style>
  <w:style w:type="character" w:customStyle="1" w:styleId="ListLabel400">
    <w:name w:val="ListLabel 400"/>
    <w:uiPriority w:val="99"/>
  </w:style>
  <w:style w:type="character" w:customStyle="1" w:styleId="ListLabel401">
    <w:name w:val="ListLabel 401"/>
    <w:uiPriority w:val="99"/>
  </w:style>
  <w:style w:type="character" w:customStyle="1" w:styleId="ListLabel402">
    <w:name w:val="ListLabel 402"/>
    <w:uiPriority w:val="99"/>
  </w:style>
  <w:style w:type="character" w:customStyle="1" w:styleId="ListLabel403">
    <w:name w:val="ListLabel 403"/>
    <w:uiPriority w:val="99"/>
  </w:style>
  <w:style w:type="character" w:customStyle="1" w:styleId="ListLabel404">
    <w:name w:val="ListLabel 404"/>
    <w:uiPriority w:val="99"/>
  </w:style>
  <w:style w:type="character" w:customStyle="1" w:styleId="ListLabel405">
    <w:name w:val="ListLabel 405"/>
    <w:uiPriority w:val="99"/>
  </w:style>
  <w:style w:type="character" w:customStyle="1" w:styleId="ListLabel406">
    <w:name w:val="ListLabel 406"/>
    <w:uiPriority w:val="99"/>
  </w:style>
  <w:style w:type="character" w:customStyle="1" w:styleId="ListLabel407">
    <w:name w:val="ListLabel 407"/>
    <w:uiPriority w:val="99"/>
  </w:style>
  <w:style w:type="character" w:customStyle="1" w:styleId="ListLabel408">
    <w:name w:val="ListLabel 408"/>
    <w:uiPriority w:val="99"/>
  </w:style>
  <w:style w:type="character" w:customStyle="1" w:styleId="ListLabel409">
    <w:name w:val="ListLabel 409"/>
    <w:uiPriority w:val="99"/>
  </w:style>
  <w:style w:type="character" w:customStyle="1" w:styleId="ListLabel410">
    <w:name w:val="ListLabel 410"/>
    <w:uiPriority w:val="99"/>
  </w:style>
  <w:style w:type="character" w:customStyle="1" w:styleId="ListLabel411">
    <w:name w:val="ListLabel 411"/>
    <w:uiPriority w:val="99"/>
  </w:style>
  <w:style w:type="character" w:customStyle="1" w:styleId="ListLabel412">
    <w:name w:val="ListLabel 412"/>
    <w:uiPriority w:val="99"/>
  </w:style>
  <w:style w:type="character" w:customStyle="1" w:styleId="ListLabel413">
    <w:name w:val="ListLabel 413"/>
    <w:uiPriority w:val="99"/>
  </w:style>
  <w:style w:type="character" w:customStyle="1" w:styleId="ListLabel414">
    <w:name w:val="ListLabel 414"/>
    <w:uiPriority w:val="99"/>
  </w:style>
  <w:style w:type="character" w:customStyle="1" w:styleId="ListLabel415">
    <w:name w:val="ListLabel 415"/>
    <w:uiPriority w:val="99"/>
  </w:style>
  <w:style w:type="character" w:customStyle="1" w:styleId="ListLabel416">
    <w:name w:val="ListLabel 416"/>
    <w:uiPriority w:val="99"/>
  </w:style>
  <w:style w:type="character" w:customStyle="1" w:styleId="ListLabel417">
    <w:name w:val="ListLabel 417"/>
    <w:uiPriority w:val="99"/>
  </w:style>
  <w:style w:type="character" w:customStyle="1" w:styleId="ListLabel418">
    <w:name w:val="ListLabel 418"/>
    <w:uiPriority w:val="99"/>
  </w:style>
  <w:style w:type="character" w:customStyle="1" w:styleId="ListLabel419">
    <w:name w:val="ListLabel 419"/>
    <w:uiPriority w:val="99"/>
  </w:style>
  <w:style w:type="character" w:customStyle="1" w:styleId="ListLabel420">
    <w:name w:val="ListLabel 420"/>
    <w:uiPriority w:val="99"/>
  </w:style>
  <w:style w:type="character" w:customStyle="1" w:styleId="ListLabel421">
    <w:name w:val="ListLabel 421"/>
    <w:uiPriority w:val="99"/>
  </w:style>
  <w:style w:type="character" w:customStyle="1" w:styleId="ListLabel422">
    <w:name w:val="ListLabel 422"/>
    <w:uiPriority w:val="99"/>
  </w:style>
  <w:style w:type="character" w:customStyle="1" w:styleId="ListLabel423">
    <w:name w:val="ListLabel 423"/>
    <w:uiPriority w:val="99"/>
  </w:style>
  <w:style w:type="character" w:customStyle="1" w:styleId="ListLabel424">
    <w:name w:val="ListLabel 424"/>
    <w:uiPriority w:val="99"/>
  </w:style>
  <w:style w:type="character" w:customStyle="1" w:styleId="ListLabel425">
    <w:name w:val="ListLabel 425"/>
    <w:uiPriority w:val="99"/>
  </w:style>
  <w:style w:type="character" w:customStyle="1" w:styleId="ListLabel426">
    <w:name w:val="ListLabel 426"/>
    <w:uiPriority w:val="99"/>
  </w:style>
  <w:style w:type="character" w:customStyle="1" w:styleId="ListLabel427">
    <w:name w:val="ListLabel 427"/>
    <w:uiPriority w:val="99"/>
  </w:style>
  <w:style w:type="character" w:customStyle="1" w:styleId="ListLabel428">
    <w:name w:val="ListLabel 428"/>
    <w:uiPriority w:val="99"/>
  </w:style>
  <w:style w:type="character" w:customStyle="1" w:styleId="ListLabel429">
    <w:name w:val="ListLabel 429"/>
    <w:uiPriority w:val="99"/>
  </w:style>
  <w:style w:type="character" w:customStyle="1" w:styleId="ListLabel430">
    <w:name w:val="ListLabel 430"/>
    <w:uiPriority w:val="99"/>
  </w:style>
  <w:style w:type="character" w:customStyle="1" w:styleId="ListLabel431">
    <w:name w:val="ListLabel 431"/>
    <w:uiPriority w:val="99"/>
  </w:style>
  <w:style w:type="character" w:customStyle="1" w:styleId="ListLabel432">
    <w:name w:val="ListLabel 432"/>
    <w:uiPriority w:val="99"/>
  </w:style>
  <w:style w:type="character" w:customStyle="1" w:styleId="ListLabel433">
    <w:name w:val="ListLabel 433"/>
    <w:uiPriority w:val="99"/>
  </w:style>
  <w:style w:type="character" w:customStyle="1" w:styleId="ListLabel434">
    <w:name w:val="ListLabel 434"/>
    <w:uiPriority w:val="99"/>
  </w:style>
  <w:style w:type="character" w:customStyle="1" w:styleId="ListLabel435">
    <w:name w:val="ListLabel 435"/>
    <w:uiPriority w:val="99"/>
  </w:style>
  <w:style w:type="character" w:customStyle="1" w:styleId="ListLabel436">
    <w:name w:val="ListLabel 436"/>
    <w:uiPriority w:val="99"/>
  </w:style>
  <w:style w:type="character" w:customStyle="1" w:styleId="ListLabel437">
    <w:name w:val="ListLabel 437"/>
    <w:uiPriority w:val="99"/>
  </w:style>
  <w:style w:type="character" w:customStyle="1" w:styleId="ListLabel438">
    <w:name w:val="ListLabel 438"/>
    <w:uiPriority w:val="99"/>
  </w:style>
  <w:style w:type="character" w:customStyle="1" w:styleId="ListLabel439">
    <w:name w:val="ListLabel 439"/>
    <w:uiPriority w:val="99"/>
  </w:style>
  <w:style w:type="character" w:customStyle="1" w:styleId="ListLabel440">
    <w:name w:val="ListLabel 440"/>
    <w:uiPriority w:val="99"/>
  </w:style>
  <w:style w:type="character" w:customStyle="1" w:styleId="ListLabel441">
    <w:name w:val="ListLabel 441"/>
    <w:uiPriority w:val="99"/>
  </w:style>
  <w:style w:type="character" w:customStyle="1" w:styleId="ListLabel442">
    <w:name w:val="ListLabel 442"/>
    <w:uiPriority w:val="99"/>
  </w:style>
  <w:style w:type="character" w:customStyle="1" w:styleId="ListLabel443">
    <w:name w:val="ListLabel 443"/>
    <w:uiPriority w:val="99"/>
  </w:style>
  <w:style w:type="character" w:customStyle="1" w:styleId="ListLabel444">
    <w:name w:val="ListLabel 444"/>
    <w:uiPriority w:val="99"/>
  </w:style>
  <w:style w:type="character" w:customStyle="1" w:styleId="ListLabel445">
    <w:name w:val="ListLabel 445"/>
    <w:uiPriority w:val="99"/>
  </w:style>
  <w:style w:type="character" w:customStyle="1" w:styleId="ListLabel446">
    <w:name w:val="ListLabel 446"/>
    <w:uiPriority w:val="99"/>
  </w:style>
  <w:style w:type="character" w:customStyle="1" w:styleId="ListLabel447">
    <w:name w:val="ListLabel 447"/>
    <w:uiPriority w:val="99"/>
  </w:style>
  <w:style w:type="character" w:customStyle="1" w:styleId="ListLabel448">
    <w:name w:val="ListLabel 448"/>
    <w:uiPriority w:val="99"/>
  </w:style>
  <w:style w:type="character" w:customStyle="1" w:styleId="ListLabel449">
    <w:name w:val="ListLabel 449"/>
    <w:uiPriority w:val="99"/>
  </w:style>
  <w:style w:type="character" w:customStyle="1" w:styleId="ListLabel450">
    <w:name w:val="ListLabel 450"/>
    <w:uiPriority w:val="99"/>
  </w:style>
  <w:style w:type="character" w:customStyle="1" w:styleId="ListLabel451">
    <w:name w:val="ListLabel 451"/>
    <w:uiPriority w:val="99"/>
  </w:style>
  <w:style w:type="character" w:customStyle="1" w:styleId="ListLabel452">
    <w:name w:val="ListLabel 452"/>
    <w:uiPriority w:val="99"/>
  </w:style>
  <w:style w:type="character" w:customStyle="1" w:styleId="ListLabel453">
    <w:name w:val="ListLabel 453"/>
    <w:uiPriority w:val="99"/>
  </w:style>
  <w:style w:type="character" w:customStyle="1" w:styleId="ListLabel454">
    <w:name w:val="ListLabel 454"/>
    <w:uiPriority w:val="99"/>
  </w:style>
  <w:style w:type="character" w:customStyle="1" w:styleId="ListLabel455">
    <w:name w:val="ListLabel 455"/>
    <w:uiPriority w:val="99"/>
  </w:style>
  <w:style w:type="character" w:customStyle="1" w:styleId="ListLabel456">
    <w:name w:val="ListLabel 456"/>
    <w:uiPriority w:val="99"/>
  </w:style>
  <w:style w:type="character" w:customStyle="1" w:styleId="ListLabel457">
    <w:name w:val="ListLabel 457"/>
    <w:uiPriority w:val="99"/>
  </w:style>
  <w:style w:type="character" w:customStyle="1" w:styleId="ListLabel458">
    <w:name w:val="ListLabel 458"/>
    <w:uiPriority w:val="99"/>
  </w:style>
  <w:style w:type="character" w:customStyle="1" w:styleId="ListLabel459">
    <w:name w:val="ListLabel 459"/>
    <w:uiPriority w:val="99"/>
  </w:style>
  <w:style w:type="character" w:customStyle="1" w:styleId="ListLabel460">
    <w:name w:val="ListLabel 460"/>
    <w:uiPriority w:val="99"/>
  </w:style>
  <w:style w:type="character" w:customStyle="1" w:styleId="ListLabel461">
    <w:name w:val="ListLabel 461"/>
    <w:uiPriority w:val="99"/>
  </w:style>
  <w:style w:type="character" w:customStyle="1" w:styleId="ListLabel462">
    <w:name w:val="ListLabel 462"/>
    <w:uiPriority w:val="99"/>
  </w:style>
  <w:style w:type="character" w:customStyle="1" w:styleId="ListLabel463">
    <w:name w:val="ListLabel 463"/>
    <w:uiPriority w:val="99"/>
  </w:style>
  <w:style w:type="character" w:customStyle="1" w:styleId="ListLabel464">
    <w:name w:val="ListLabel 464"/>
    <w:uiPriority w:val="99"/>
  </w:style>
  <w:style w:type="character" w:customStyle="1" w:styleId="ListLabel465">
    <w:name w:val="ListLabel 465"/>
    <w:uiPriority w:val="99"/>
  </w:style>
  <w:style w:type="character" w:customStyle="1" w:styleId="ListLabel466">
    <w:name w:val="ListLabel 466"/>
    <w:uiPriority w:val="99"/>
  </w:style>
  <w:style w:type="character" w:customStyle="1" w:styleId="ListLabel467">
    <w:name w:val="ListLabel 467"/>
    <w:uiPriority w:val="99"/>
  </w:style>
  <w:style w:type="character" w:customStyle="1" w:styleId="ListLabel468">
    <w:name w:val="ListLabel 468"/>
    <w:uiPriority w:val="99"/>
  </w:style>
  <w:style w:type="character" w:customStyle="1" w:styleId="Ze1kladnedtextChar">
    <w:name w:val="Záe1kladníed text Char"/>
    <w:basedOn w:val="Standardnpsmoodstavce"/>
    <w:uiPriority w:val="99"/>
  </w:style>
  <w:style w:type="character" w:customStyle="1" w:styleId="Ze1hlavedChar">
    <w:name w:val="Záe1hlavíed Char"/>
    <w:basedOn w:val="Standardnpsmoodstavce"/>
    <w:uiPriority w:val="99"/>
  </w:style>
  <w:style w:type="character" w:customStyle="1" w:styleId="Ze1patedChar">
    <w:name w:val="Záe1patíed Char"/>
    <w:basedOn w:val="Standardnpsmoodstavce"/>
    <w:uiPriority w:val="99"/>
  </w:style>
  <w:style w:type="character" w:customStyle="1" w:styleId="Ze1kladnedtextodsazenfd2Char">
    <w:name w:val="Záe1kladníed text odsazenýfd 2 Char"/>
    <w:basedOn w:val="Standardnpsmoodstavce"/>
    <w:uiPriority w:val="99"/>
  </w:style>
  <w:style w:type="character" w:customStyle="1" w:styleId="TextbublinyChar1">
    <w:name w:val="Text bubliny Char1"/>
    <w:basedOn w:val="Standardnpsmoodstavce"/>
    <w:uiPriority w:val="99"/>
    <w:rPr>
      <w:rFonts w:ascii="Times New Roman" w:hAnsi="Times New Roman"/>
      <w:sz w:val="18"/>
      <w:szCs w:val="18"/>
    </w:rPr>
  </w:style>
  <w:style w:type="character" w:customStyle="1" w:styleId="Textkomente1f8eChar">
    <w:name w:val="Text komentáe1řf8e Char"/>
    <w:basedOn w:val="Standardnpsmoodstavce"/>
    <w:uiPriority w:val="99"/>
  </w:style>
  <w:style w:type="character" w:customStyle="1" w:styleId="Pf8edmectkomente1f8eChar">
    <w:name w:val="Přf8edměect komentáe1řf8e Char"/>
    <w:basedOn w:val="Textkomente1f8eChar"/>
    <w:uiPriority w:val="99"/>
    <w:rPr>
      <w:b/>
      <w:bCs/>
    </w:rPr>
  </w:style>
  <w:style w:type="character" w:customStyle="1" w:styleId="Ne1zevChar">
    <w:name w:val="Náe1zev Char"/>
    <w:basedOn w:val="Standardnpsmoodstavce"/>
    <w:uiPriority w:val="99"/>
    <w:rPr>
      <w:rFonts w:ascii="Calibri Light" w:eastAsia="Times New Roman" w:hAnsi="Calibri Light"/>
      <w:b/>
      <w:bCs/>
      <w:kern w:val="1"/>
      <w:sz w:val="32"/>
      <w:szCs w:val="32"/>
    </w:rPr>
  </w:style>
  <w:style w:type="character" w:customStyle="1" w:styleId="PodnadpisChar1">
    <w:name w:val="Podnadpis Char1"/>
    <w:basedOn w:val="Standardnpsmoodstavce"/>
    <w:uiPriority w:val="99"/>
    <w:rPr>
      <w:rFonts w:ascii="Calibri Light" w:eastAsia="Times New Roman" w:hAnsi="Calibri Light"/>
    </w:rPr>
  </w:style>
  <w:style w:type="character" w:customStyle="1" w:styleId="PodpisChar1">
    <w:name w:val="Podpis Char1"/>
    <w:basedOn w:val="Standardnpsmoodstavce"/>
    <w:uiPriority w:val="99"/>
  </w:style>
  <w:style w:type="character" w:customStyle="1" w:styleId="Forme1tovanfdvHTMLChar">
    <w:name w:val="Formáe1tovanýfd v HTML Char"/>
    <w:basedOn w:val="Standardnpsmoodstavce"/>
    <w:uiPriority w:val="99"/>
    <w:rPr>
      <w:rFonts w:ascii="Courier New" w:hAnsi="Courier New" w:cs="Courier New"/>
    </w:rPr>
  </w:style>
  <w:style w:type="character" w:customStyle="1" w:styleId="ListLabel469">
    <w:name w:val="ListLabel 469"/>
    <w:uiPriority w:val="99"/>
    <w:rPr>
      <w:rFonts w:cs="Times New Roman"/>
    </w:rPr>
  </w:style>
  <w:style w:type="character" w:customStyle="1" w:styleId="ListLabel470">
    <w:name w:val="ListLabel 470"/>
    <w:uiPriority w:val="99"/>
    <w:rPr>
      <w:rFonts w:cs="Times New Roman"/>
    </w:rPr>
  </w:style>
  <w:style w:type="character" w:customStyle="1" w:styleId="ListLabel471">
    <w:name w:val="ListLabel 471"/>
    <w:uiPriority w:val="99"/>
    <w:rPr>
      <w:rFonts w:cs="Times New Roman"/>
    </w:rPr>
  </w:style>
  <w:style w:type="character" w:customStyle="1" w:styleId="ListLabel472">
    <w:name w:val="ListLabel 472"/>
    <w:uiPriority w:val="99"/>
    <w:rPr>
      <w:rFonts w:cs="Times New Roman"/>
    </w:rPr>
  </w:style>
  <w:style w:type="character" w:customStyle="1" w:styleId="ListLabel473">
    <w:name w:val="ListLabel 473"/>
    <w:uiPriority w:val="99"/>
    <w:rPr>
      <w:rFonts w:cs="Times New Roman"/>
    </w:rPr>
  </w:style>
  <w:style w:type="character" w:customStyle="1" w:styleId="ListLabel474">
    <w:name w:val="ListLabel 474"/>
    <w:uiPriority w:val="99"/>
    <w:rPr>
      <w:rFonts w:cs="Times New Roman"/>
    </w:rPr>
  </w:style>
  <w:style w:type="character" w:customStyle="1" w:styleId="ListLabel475">
    <w:name w:val="ListLabel 475"/>
    <w:uiPriority w:val="99"/>
    <w:rPr>
      <w:rFonts w:cs="Times New Roman"/>
    </w:rPr>
  </w:style>
  <w:style w:type="character" w:customStyle="1" w:styleId="ListLabel476">
    <w:name w:val="ListLabel 476"/>
    <w:uiPriority w:val="99"/>
    <w:rPr>
      <w:rFonts w:cs="Times New Roman"/>
    </w:rPr>
  </w:style>
  <w:style w:type="character" w:customStyle="1" w:styleId="ListLabel477">
    <w:name w:val="ListLabel 477"/>
    <w:uiPriority w:val="99"/>
    <w:rPr>
      <w:rFonts w:cs="Times New Roman"/>
    </w:rPr>
  </w:style>
  <w:style w:type="character" w:customStyle="1" w:styleId="ListLabel478">
    <w:name w:val="ListLabel 478"/>
    <w:uiPriority w:val="99"/>
    <w:rPr>
      <w:rFonts w:cs="Times New Roman"/>
    </w:rPr>
  </w:style>
  <w:style w:type="character" w:customStyle="1" w:styleId="ListLabel479">
    <w:name w:val="ListLabel 479"/>
    <w:uiPriority w:val="99"/>
    <w:rPr>
      <w:rFonts w:cs="Times New Roman"/>
    </w:rPr>
  </w:style>
  <w:style w:type="character" w:customStyle="1" w:styleId="ListLabel480">
    <w:name w:val="ListLabel 480"/>
    <w:uiPriority w:val="99"/>
    <w:rPr>
      <w:rFonts w:cs="Times New Roman"/>
    </w:rPr>
  </w:style>
  <w:style w:type="character" w:customStyle="1" w:styleId="ListLabel481">
    <w:name w:val="ListLabel 481"/>
    <w:uiPriority w:val="99"/>
    <w:rPr>
      <w:rFonts w:cs="Times New Roman"/>
    </w:rPr>
  </w:style>
  <w:style w:type="character" w:customStyle="1" w:styleId="ListLabel482">
    <w:name w:val="ListLabel 482"/>
    <w:uiPriority w:val="99"/>
    <w:rPr>
      <w:rFonts w:cs="Times New Roman"/>
    </w:rPr>
  </w:style>
  <w:style w:type="character" w:customStyle="1" w:styleId="ListLabel483">
    <w:name w:val="ListLabel 483"/>
    <w:uiPriority w:val="99"/>
    <w:rPr>
      <w:rFonts w:cs="Times New Roman"/>
    </w:rPr>
  </w:style>
  <w:style w:type="character" w:customStyle="1" w:styleId="ListLabel484">
    <w:name w:val="ListLabel 484"/>
    <w:uiPriority w:val="99"/>
    <w:rPr>
      <w:rFonts w:cs="Times New Roman"/>
    </w:rPr>
  </w:style>
  <w:style w:type="character" w:customStyle="1" w:styleId="ListLabel485">
    <w:name w:val="ListLabel 485"/>
    <w:uiPriority w:val="99"/>
    <w:rPr>
      <w:rFonts w:cs="Times New Roman"/>
    </w:rPr>
  </w:style>
  <w:style w:type="character" w:customStyle="1" w:styleId="ListLabel486">
    <w:name w:val="ListLabel 486"/>
    <w:uiPriority w:val="99"/>
    <w:rPr>
      <w:rFonts w:cs="Times New Roman"/>
    </w:rPr>
  </w:style>
  <w:style w:type="character" w:customStyle="1" w:styleId="ListLabel487">
    <w:name w:val="ListLabel 487"/>
    <w:uiPriority w:val="99"/>
    <w:rPr>
      <w:rFonts w:eastAsia="Times New Roman"/>
      <w:sz w:val="20"/>
    </w:rPr>
  </w:style>
  <w:style w:type="character" w:customStyle="1" w:styleId="ListLabel488">
    <w:name w:val="ListLabel 488"/>
    <w:uiPriority w:val="99"/>
    <w:rPr>
      <w:rFonts w:eastAsia="Times New Roman"/>
      <w:sz w:val="20"/>
    </w:rPr>
  </w:style>
  <w:style w:type="character" w:customStyle="1" w:styleId="ListLabel489">
    <w:name w:val="ListLabel 489"/>
    <w:uiPriority w:val="99"/>
    <w:rPr>
      <w:rFonts w:eastAsia="Times New Roman"/>
      <w:sz w:val="20"/>
    </w:rPr>
  </w:style>
  <w:style w:type="character" w:customStyle="1" w:styleId="ListLabel490">
    <w:name w:val="ListLabel 490"/>
    <w:uiPriority w:val="99"/>
    <w:rPr>
      <w:rFonts w:eastAsia="Times New Roman"/>
      <w:sz w:val="20"/>
    </w:rPr>
  </w:style>
  <w:style w:type="character" w:customStyle="1" w:styleId="ListLabel491">
    <w:name w:val="ListLabel 491"/>
    <w:uiPriority w:val="99"/>
    <w:rPr>
      <w:rFonts w:eastAsia="Times New Roman"/>
      <w:sz w:val="20"/>
    </w:rPr>
  </w:style>
  <w:style w:type="character" w:customStyle="1" w:styleId="ListLabel492">
    <w:name w:val="ListLabel 492"/>
    <w:uiPriority w:val="99"/>
    <w:rPr>
      <w:rFonts w:eastAsia="Times New Roman"/>
      <w:sz w:val="20"/>
    </w:rPr>
  </w:style>
  <w:style w:type="character" w:customStyle="1" w:styleId="ListLabel493">
    <w:name w:val="ListLabel 493"/>
    <w:uiPriority w:val="99"/>
    <w:rPr>
      <w:rFonts w:eastAsia="Times New Roman"/>
      <w:sz w:val="20"/>
    </w:rPr>
  </w:style>
  <w:style w:type="character" w:customStyle="1" w:styleId="ListLabel494">
    <w:name w:val="ListLabel 494"/>
    <w:uiPriority w:val="99"/>
    <w:rPr>
      <w:rFonts w:eastAsia="Times New Roman"/>
      <w:sz w:val="20"/>
    </w:rPr>
  </w:style>
  <w:style w:type="character" w:customStyle="1" w:styleId="ListLabel495">
    <w:name w:val="ListLabel 495"/>
    <w:uiPriority w:val="99"/>
    <w:rPr>
      <w:rFonts w:eastAsia="Times New Roman"/>
      <w:sz w:val="20"/>
    </w:rPr>
  </w:style>
  <w:style w:type="character" w:customStyle="1" w:styleId="ListLabel496">
    <w:name w:val="ListLabel 496"/>
    <w:uiPriority w:val="99"/>
    <w:rPr>
      <w:rFonts w:eastAsia="Times New Roman"/>
      <w:sz w:val="20"/>
    </w:rPr>
  </w:style>
  <w:style w:type="character" w:customStyle="1" w:styleId="ListLabel497">
    <w:name w:val="ListLabel 497"/>
    <w:uiPriority w:val="99"/>
    <w:rPr>
      <w:rFonts w:eastAsia="Times New Roman"/>
      <w:sz w:val="20"/>
    </w:rPr>
  </w:style>
  <w:style w:type="character" w:customStyle="1" w:styleId="ListLabel498">
    <w:name w:val="ListLabel 498"/>
    <w:uiPriority w:val="99"/>
    <w:rPr>
      <w:rFonts w:eastAsia="Times New Roman"/>
      <w:sz w:val="20"/>
    </w:rPr>
  </w:style>
  <w:style w:type="character" w:customStyle="1" w:styleId="ListLabel499">
    <w:name w:val="ListLabel 499"/>
    <w:uiPriority w:val="99"/>
    <w:rPr>
      <w:rFonts w:eastAsia="Times New Roman"/>
      <w:sz w:val="20"/>
    </w:rPr>
  </w:style>
  <w:style w:type="character" w:customStyle="1" w:styleId="ListLabel500">
    <w:name w:val="ListLabel 500"/>
    <w:uiPriority w:val="99"/>
    <w:rPr>
      <w:rFonts w:eastAsia="Times New Roman"/>
      <w:sz w:val="20"/>
    </w:rPr>
  </w:style>
  <w:style w:type="character" w:customStyle="1" w:styleId="ListLabel501">
    <w:name w:val="ListLabel 501"/>
    <w:uiPriority w:val="99"/>
    <w:rPr>
      <w:rFonts w:eastAsia="Times New Roman"/>
      <w:sz w:val="20"/>
    </w:rPr>
  </w:style>
  <w:style w:type="character" w:customStyle="1" w:styleId="ListLabel502">
    <w:name w:val="ListLabel 502"/>
    <w:uiPriority w:val="99"/>
    <w:rPr>
      <w:rFonts w:eastAsia="Times New Roman"/>
      <w:sz w:val="20"/>
    </w:rPr>
  </w:style>
  <w:style w:type="character" w:customStyle="1" w:styleId="ListLabel503">
    <w:name w:val="ListLabel 503"/>
    <w:uiPriority w:val="99"/>
    <w:rPr>
      <w:rFonts w:eastAsia="Times New Roman"/>
      <w:sz w:val="20"/>
    </w:rPr>
  </w:style>
  <w:style w:type="character" w:customStyle="1" w:styleId="ListLabel504">
    <w:name w:val="ListLabel 504"/>
    <w:uiPriority w:val="99"/>
    <w:rPr>
      <w:rFonts w:eastAsia="Times New Roman"/>
      <w:sz w:val="20"/>
    </w:rPr>
  </w:style>
  <w:style w:type="character" w:customStyle="1" w:styleId="ListLabel505">
    <w:name w:val="ListLabel 505"/>
    <w:uiPriority w:val="99"/>
    <w:rPr>
      <w:rFonts w:eastAsia="Times New Roman"/>
      <w:sz w:val="20"/>
    </w:rPr>
  </w:style>
  <w:style w:type="character" w:customStyle="1" w:styleId="ListLabel506">
    <w:name w:val="ListLabel 506"/>
    <w:uiPriority w:val="99"/>
    <w:rPr>
      <w:rFonts w:eastAsia="Times New Roman"/>
      <w:sz w:val="20"/>
    </w:rPr>
  </w:style>
  <w:style w:type="character" w:customStyle="1" w:styleId="ListLabel507">
    <w:name w:val="ListLabel 507"/>
    <w:uiPriority w:val="99"/>
    <w:rPr>
      <w:rFonts w:eastAsia="Times New Roman"/>
      <w:sz w:val="20"/>
    </w:rPr>
  </w:style>
  <w:style w:type="character" w:customStyle="1" w:styleId="ListLabel508">
    <w:name w:val="ListLabel 508"/>
    <w:uiPriority w:val="99"/>
    <w:rPr>
      <w:rFonts w:eastAsia="Times New Roman"/>
      <w:sz w:val="20"/>
    </w:rPr>
  </w:style>
  <w:style w:type="character" w:customStyle="1" w:styleId="ListLabel509">
    <w:name w:val="ListLabel 509"/>
    <w:uiPriority w:val="99"/>
    <w:rPr>
      <w:rFonts w:eastAsia="Times New Roman"/>
      <w:sz w:val="20"/>
    </w:rPr>
  </w:style>
  <w:style w:type="character" w:customStyle="1" w:styleId="ListLabel510">
    <w:name w:val="ListLabel 510"/>
    <w:uiPriority w:val="99"/>
    <w:rPr>
      <w:rFonts w:eastAsia="Times New Roman"/>
      <w:sz w:val="20"/>
    </w:rPr>
  </w:style>
  <w:style w:type="character" w:customStyle="1" w:styleId="ListLabel511">
    <w:name w:val="ListLabel 511"/>
    <w:uiPriority w:val="99"/>
    <w:rPr>
      <w:rFonts w:eastAsia="Times New Roman"/>
      <w:sz w:val="20"/>
    </w:rPr>
  </w:style>
  <w:style w:type="character" w:customStyle="1" w:styleId="ListLabel512">
    <w:name w:val="ListLabel 512"/>
    <w:uiPriority w:val="99"/>
    <w:rPr>
      <w:rFonts w:eastAsia="Times New Roman"/>
      <w:sz w:val="20"/>
    </w:rPr>
  </w:style>
  <w:style w:type="character" w:customStyle="1" w:styleId="ListLabel513">
    <w:name w:val="ListLabel 513"/>
    <w:uiPriority w:val="99"/>
    <w:rPr>
      <w:rFonts w:eastAsia="Times New Roman"/>
      <w:sz w:val="20"/>
    </w:rPr>
  </w:style>
  <w:style w:type="character" w:customStyle="1" w:styleId="ListLabel514">
    <w:name w:val="ListLabel 514"/>
    <w:uiPriority w:val="99"/>
    <w:rPr>
      <w:rFonts w:eastAsia="Times New Roman"/>
      <w:sz w:val="20"/>
    </w:rPr>
  </w:style>
  <w:style w:type="character" w:customStyle="1" w:styleId="ListLabel515">
    <w:name w:val="ListLabel 515"/>
    <w:uiPriority w:val="99"/>
    <w:rPr>
      <w:rFonts w:eastAsia="Times New Roman"/>
      <w:sz w:val="20"/>
    </w:rPr>
  </w:style>
  <w:style w:type="character" w:customStyle="1" w:styleId="ListLabel516">
    <w:name w:val="ListLabel 516"/>
    <w:uiPriority w:val="99"/>
    <w:rPr>
      <w:rFonts w:eastAsia="Times New Roman"/>
      <w:sz w:val="20"/>
    </w:rPr>
  </w:style>
  <w:style w:type="character" w:customStyle="1" w:styleId="ListLabel517">
    <w:name w:val="ListLabel 517"/>
    <w:uiPriority w:val="99"/>
    <w:rPr>
      <w:rFonts w:eastAsia="Times New Roman"/>
      <w:sz w:val="20"/>
    </w:rPr>
  </w:style>
  <w:style w:type="character" w:customStyle="1" w:styleId="ListLabel518">
    <w:name w:val="ListLabel 518"/>
    <w:uiPriority w:val="99"/>
    <w:rPr>
      <w:rFonts w:eastAsia="Times New Roman"/>
      <w:sz w:val="20"/>
    </w:rPr>
  </w:style>
  <w:style w:type="character" w:customStyle="1" w:styleId="ListLabel519">
    <w:name w:val="ListLabel 519"/>
    <w:uiPriority w:val="99"/>
    <w:rPr>
      <w:rFonts w:eastAsia="Times New Roman"/>
      <w:sz w:val="20"/>
    </w:rPr>
  </w:style>
  <w:style w:type="character" w:customStyle="1" w:styleId="ListLabel520">
    <w:name w:val="ListLabel 520"/>
    <w:uiPriority w:val="99"/>
    <w:rPr>
      <w:rFonts w:eastAsia="Times New Roman"/>
      <w:sz w:val="20"/>
    </w:rPr>
  </w:style>
  <w:style w:type="character" w:customStyle="1" w:styleId="ListLabel521">
    <w:name w:val="ListLabel 521"/>
    <w:uiPriority w:val="99"/>
    <w:rPr>
      <w:rFonts w:eastAsia="Times New Roman"/>
      <w:sz w:val="20"/>
    </w:rPr>
  </w:style>
  <w:style w:type="character" w:customStyle="1" w:styleId="ListLabel522">
    <w:name w:val="ListLabel 522"/>
    <w:uiPriority w:val="99"/>
    <w:rPr>
      <w:rFonts w:eastAsia="Times New Roman"/>
      <w:sz w:val="20"/>
    </w:rPr>
  </w:style>
  <w:style w:type="character" w:customStyle="1" w:styleId="ListLabel523">
    <w:name w:val="ListLabel 523"/>
    <w:uiPriority w:val="99"/>
    <w:rPr>
      <w:rFonts w:eastAsia="Times New Roman"/>
      <w:sz w:val="20"/>
    </w:rPr>
  </w:style>
  <w:style w:type="character" w:customStyle="1" w:styleId="ListLabel524">
    <w:name w:val="ListLabel 524"/>
    <w:uiPriority w:val="99"/>
    <w:rPr>
      <w:rFonts w:eastAsia="Times New Roman"/>
      <w:sz w:val="20"/>
    </w:rPr>
  </w:style>
  <w:style w:type="character" w:customStyle="1" w:styleId="ListLabel525">
    <w:name w:val="ListLabel 525"/>
    <w:uiPriority w:val="99"/>
    <w:rPr>
      <w:rFonts w:eastAsia="Times New Roman"/>
      <w:sz w:val="20"/>
    </w:rPr>
  </w:style>
  <w:style w:type="character" w:customStyle="1" w:styleId="ListLabel526">
    <w:name w:val="ListLabel 526"/>
    <w:uiPriority w:val="99"/>
    <w:rPr>
      <w:rFonts w:eastAsia="Times New Roman"/>
      <w:sz w:val="20"/>
    </w:rPr>
  </w:style>
  <w:style w:type="character" w:customStyle="1" w:styleId="ListLabel527">
    <w:name w:val="ListLabel 527"/>
    <w:uiPriority w:val="99"/>
    <w:rPr>
      <w:rFonts w:eastAsia="Times New Roman"/>
      <w:sz w:val="20"/>
    </w:rPr>
  </w:style>
  <w:style w:type="character" w:customStyle="1" w:styleId="ListLabel528">
    <w:name w:val="ListLabel 528"/>
    <w:uiPriority w:val="99"/>
    <w:rPr>
      <w:rFonts w:eastAsia="Times New Roman"/>
      <w:sz w:val="20"/>
    </w:rPr>
  </w:style>
  <w:style w:type="character" w:customStyle="1" w:styleId="ListLabel529">
    <w:name w:val="ListLabel 529"/>
    <w:uiPriority w:val="99"/>
    <w:rPr>
      <w:rFonts w:eastAsia="Times New Roman"/>
      <w:sz w:val="20"/>
    </w:rPr>
  </w:style>
  <w:style w:type="character" w:customStyle="1" w:styleId="ListLabel530">
    <w:name w:val="ListLabel 530"/>
    <w:uiPriority w:val="99"/>
    <w:rPr>
      <w:rFonts w:eastAsia="Times New Roman"/>
      <w:sz w:val="20"/>
    </w:rPr>
  </w:style>
  <w:style w:type="character" w:customStyle="1" w:styleId="ListLabel531">
    <w:name w:val="ListLabel 531"/>
    <w:uiPriority w:val="99"/>
    <w:rPr>
      <w:rFonts w:eastAsia="Times New Roman"/>
      <w:sz w:val="20"/>
    </w:rPr>
  </w:style>
  <w:style w:type="character" w:customStyle="1" w:styleId="ListLabel532">
    <w:name w:val="ListLabel 532"/>
    <w:uiPriority w:val="99"/>
    <w:rPr>
      <w:rFonts w:eastAsia="Times New Roman"/>
      <w:sz w:val="20"/>
    </w:rPr>
  </w:style>
  <w:style w:type="character" w:customStyle="1" w:styleId="ListLabel533">
    <w:name w:val="ListLabel 533"/>
    <w:uiPriority w:val="99"/>
    <w:rPr>
      <w:rFonts w:eastAsia="Times New Roman"/>
      <w:sz w:val="20"/>
    </w:rPr>
  </w:style>
  <w:style w:type="character" w:customStyle="1" w:styleId="ListLabel534">
    <w:name w:val="ListLabel 534"/>
    <w:uiPriority w:val="99"/>
    <w:rPr>
      <w:rFonts w:eastAsia="Times New Roman"/>
      <w:sz w:val="20"/>
    </w:rPr>
  </w:style>
  <w:style w:type="character" w:customStyle="1" w:styleId="ListLabel535">
    <w:name w:val="ListLabel 535"/>
    <w:uiPriority w:val="99"/>
    <w:rPr>
      <w:rFonts w:eastAsia="Times New Roman"/>
      <w:sz w:val="20"/>
    </w:rPr>
  </w:style>
  <w:style w:type="character" w:customStyle="1" w:styleId="ListLabel536">
    <w:name w:val="ListLabel 536"/>
    <w:uiPriority w:val="99"/>
    <w:rPr>
      <w:rFonts w:eastAsia="Times New Roman"/>
      <w:sz w:val="20"/>
    </w:rPr>
  </w:style>
  <w:style w:type="character" w:customStyle="1" w:styleId="ListLabel537">
    <w:name w:val="ListLabel 537"/>
    <w:uiPriority w:val="99"/>
    <w:rPr>
      <w:rFonts w:eastAsia="Times New Roman"/>
      <w:sz w:val="20"/>
    </w:rPr>
  </w:style>
  <w:style w:type="character" w:customStyle="1" w:styleId="ListLabel538">
    <w:name w:val="ListLabel 538"/>
    <w:uiPriority w:val="99"/>
    <w:rPr>
      <w:rFonts w:eastAsia="Times New Roman"/>
      <w:sz w:val="20"/>
    </w:rPr>
  </w:style>
  <w:style w:type="character" w:customStyle="1" w:styleId="ListLabel539">
    <w:name w:val="ListLabel 539"/>
    <w:uiPriority w:val="99"/>
    <w:rPr>
      <w:rFonts w:eastAsia="Times New Roman"/>
      <w:sz w:val="20"/>
    </w:rPr>
  </w:style>
  <w:style w:type="character" w:customStyle="1" w:styleId="ListLabel540">
    <w:name w:val="ListLabel 540"/>
    <w:uiPriority w:val="99"/>
    <w:rPr>
      <w:rFonts w:eastAsia="Times New Roman"/>
      <w:sz w:val="20"/>
    </w:rPr>
  </w:style>
  <w:style w:type="character" w:customStyle="1" w:styleId="ListLabel541">
    <w:name w:val="ListLabel 541"/>
    <w:uiPriority w:val="99"/>
    <w:rPr>
      <w:rFonts w:eastAsia="Times New Roman"/>
      <w:sz w:val="20"/>
    </w:rPr>
  </w:style>
  <w:style w:type="character" w:customStyle="1" w:styleId="ListLabel542">
    <w:name w:val="ListLabel 542"/>
    <w:uiPriority w:val="99"/>
    <w:rPr>
      <w:rFonts w:eastAsia="Times New Roman"/>
      <w:sz w:val="20"/>
    </w:rPr>
  </w:style>
  <w:style w:type="character" w:customStyle="1" w:styleId="ListLabel543">
    <w:name w:val="ListLabel 543"/>
    <w:uiPriority w:val="99"/>
    <w:rPr>
      <w:rFonts w:eastAsia="Times New Roman"/>
      <w:sz w:val="20"/>
    </w:rPr>
  </w:style>
  <w:style w:type="character" w:customStyle="1" w:styleId="ListLabel544">
    <w:name w:val="ListLabel 544"/>
    <w:uiPriority w:val="99"/>
    <w:rPr>
      <w:rFonts w:eastAsia="Times New Roman"/>
      <w:sz w:val="20"/>
    </w:rPr>
  </w:style>
  <w:style w:type="character" w:customStyle="1" w:styleId="ListLabel545">
    <w:name w:val="ListLabel 545"/>
    <w:uiPriority w:val="99"/>
    <w:rPr>
      <w:rFonts w:eastAsia="Times New Roman"/>
      <w:sz w:val="20"/>
    </w:rPr>
  </w:style>
  <w:style w:type="character" w:customStyle="1" w:styleId="ListLabel546">
    <w:name w:val="ListLabel 546"/>
    <w:uiPriority w:val="99"/>
    <w:rPr>
      <w:rFonts w:eastAsia="Times New Roman"/>
      <w:sz w:val="20"/>
    </w:rPr>
  </w:style>
  <w:style w:type="character" w:customStyle="1" w:styleId="ListLabel547">
    <w:name w:val="ListLabel 547"/>
    <w:uiPriority w:val="99"/>
    <w:rPr>
      <w:rFonts w:eastAsia="Times New Roman"/>
      <w:sz w:val="20"/>
    </w:rPr>
  </w:style>
  <w:style w:type="character" w:customStyle="1" w:styleId="ListLabel548">
    <w:name w:val="ListLabel 548"/>
    <w:uiPriority w:val="99"/>
    <w:rPr>
      <w:rFonts w:eastAsia="Times New Roman"/>
      <w:sz w:val="20"/>
    </w:rPr>
  </w:style>
  <w:style w:type="character" w:customStyle="1" w:styleId="ListLabel549">
    <w:name w:val="ListLabel 549"/>
    <w:uiPriority w:val="99"/>
    <w:rPr>
      <w:rFonts w:eastAsia="Times New Roman"/>
      <w:sz w:val="20"/>
    </w:rPr>
  </w:style>
  <w:style w:type="character" w:customStyle="1" w:styleId="ListLabel550">
    <w:name w:val="ListLabel 550"/>
    <w:uiPriority w:val="99"/>
    <w:rPr>
      <w:rFonts w:eastAsia="Times New Roman"/>
      <w:sz w:val="20"/>
    </w:rPr>
  </w:style>
  <w:style w:type="character" w:customStyle="1" w:styleId="ListLabel551">
    <w:name w:val="ListLabel 551"/>
    <w:uiPriority w:val="99"/>
    <w:rPr>
      <w:rFonts w:eastAsia="Times New Roman"/>
      <w:sz w:val="20"/>
    </w:rPr>
  </w:style>
  <w:style w:type="character" w:customStyle="1" w:styleId="ListLabel552">
    <w:name w:val="ListLabel 552"/>
    <w:uiPriority w:val="99"/>
    <w:rPr>
      <w:rFonts w:eastAsia="Times New Roman"/>
      <w:sz w:val="20"/>
    </w:rPr>
  </w:style>
  <w:style w:type="character" w:customStyle="1" w:styleId="ListLabel553">
    <w:name w:val="ListLabel 553"/>
    <w:uiPriority w:val="99"/>
    <w:rPr>
      <w:rFonts w:eastAsia="Times New Roman"/>
      <w:sz w:val="20"/>
    </w:rPr>
  </w:style>
  <w:style w:type="character" w:customStyle="1" w:styleId="ListLabel554">
    <w:name w:val="ListLabel 554"/>
    <w:uiPriority w:val="99"/>
    <w:rPr>
      <w:rFonts w:eastAsia="Times New Roman"/>
      <w:sz w:val="20"/>
    </w:rPr>
  </w:style>
  <w:style w:type="character" w:customStyle="1" w:styleId="ListLabel555">
    <w:name w:val="ListLabel 555"/>
    <w:uiPriority w:val="99"/>
    <w:rPr>
      <w:rFonts w:eastAsia="Times New Roman"/>
      <w:sz w:val="20"/>
    </w:rPr>
  </w:style>
  <w:style w:type="character" w:customStyle="1" w:styleId="ListLabel556">
    <w:name w:val="ListLabel 556"/>
    <w:uiPriority w:val="99"/>
    <w:rPr>
      <w:rFonts w:eastAsia="Times New Roman"/>
      <w:sz w:val="20"/>
    </w:rPr>
  </w:style>
  <w:style w:type="character" w:customStyle="1" w:styleId="ListLabel557">
    <w:name w:val="ListLabel 557"/>
    <w:uiPriority w:val="99"/>
    <w:rPr>
      <w:rFonts w:eastAsia="Times New Roman"/>
      <w:sz w:val="20"/>
    </w:rPr>
  </w:style>
  <w:style w:type="character" w:customStyle="1" w:styleId="ListLabel558">
    <w:name w:val="ListLabel 558"/>
    <w:uiPriority w:val="99"/>
    <w:rPr>
      <w:rFonts w:eastAsia="Times New Roman"/>
      <w:sz w:val="20"/>
    </w:rPr>
  </w:style>
  <w:style w:type="character" w:customStyle="1" w:styleId="ListLabel559">
    <w:name w:val="ListLabel 559"/>
    <w:uiPriority w:val="99"/>
    <w:rPr>
      <w:rFonts w:eastAsia="Times New Roman"/>
    </w:rPr>
  </w:style>
  <w:style w:type="character" w:customStyle="1" w:styleId="ListLabel560">
    <w:name w:val="ListLabel 560"/>
    <w:uiPriority w:val="99"/>
    <w:rPr>
      <w:rFonts w:eastAsia="Times New Roman"/>
    </w:rPr>
  </w:style>
  <w:style w:type="character" w:customStyle="1" w:styleId="ListLabel561">
    <w:name w:val="ListLabel 561"/>
    <w:uiPriority w:val="99"/>
    <w:rPr>
      <w:rFonts w:eastAsia="Times New Roman"/>
    </w:rPr>
  </w:style>
  <w:style w:type="character" w:customStyle="1" w:styleId="ListLabel562">
    <w:name w:val="ListLabel 562"/>
    <w:uiPriority w:val="99"/>
    <w:rPr>
      <w:rFonts w:eastAsia="Times New Roman"/>
    </w:rPr>
  </w:style>
  <w:style w:type="character" w:customStyle="1" w:styleId="ListLabel563">
    <w:name w:val="ListLabel 563"/>
    <w:uiPriority w:val="99"/>
    <w:rPr>
      <w:rFonts w:eastAsia="Times New Roman"/>
    </w:rPr>
  </w:style>
  <w:style w:type="character" w:customStyle="1" w:styleId="ListLabel564">
    <w:name w:val="ListLabel 564"/>
    <w:uiPriority w:val="99"/>
    <w:rPr>
      <w:rFonts w:eastAsia="Times New Roman"/>
    </w:rPr>
  </w:style>
  <w:style w:type="character" w:customStyle="1" w:styleId="ListLabel565">
    <w:name w:val="ListLabel 565"/>
    <w:uiPriority w:val="99"/>
    <w:rPr>
      <w:rFonts w:eastAsia="Times New Roman"/>
    </w:rPr>
  </w:style>
  <w:style w:type="character" w:customStyle="1" w:styleId="ListLabel566">
    <w:name w:val="ListLabel 566"/>
    <w:uiPriority w:val="99"/>
    <w:rPr>
      <w:rFonts w:eastAsia="Times New Roman"/>
    </w:rPr>
  </w:style>
  <w:style w:type="character" w:customStyle="1" w:styleId="ListLabel567">
    <w:name w:val="ListLabel 567"/>
    <w:uiPriority w:val="99"/>
    <w:rPr>
      <w:rFonts w:eastAsia="Times New Roman"/>
    </w:rPr>
  </w:style>
  <w:style w:type="character" w:customStyle="1" w:styleId="ListLabel568">
    <w:name w:val="ListLabel 568"/>
    <w:uiPriority w:val="99"/>
    <w:rPr>
      <w:rFonts w:eastAsia="Times New Roman"/>
      <w:sz w:val="20"/>
    </w:rPr>
  </w:style>
  <w:style w:type="character" w:customStyle="1" w:styleId="ListLabel569">
    <w:name w:val="ListLabel 569"/>
    <w:uiPriority w:val="99"/>
    <w:rPr>
      <w:rFonts w:eastAsia="Times New Roman"/>
      <w:sz w:val="20"/>
    </w:rPr>
  </w:style>
  <w:style w:type="character" w:customStyle="1" w:styleId="ListLabel570">
    <w:name w:val="ListLabel 570"/>
    <w:uiPriority w:val="99"/>
    <w:rPr>
      <w:rFonts w:eastAsia="Times New Roman"/>
      <w:sz w:val="20"/>
    </w:rPr>
  </w:style>
  <w:style w:type="character" w:customStyle="1" w:styleId="ListLabel571">
    <w:name w:val="ListLabel 571"/>
    <w:uiPriority w:val="99"/>
    <w:rPr>
      <w:rFonts w:eastAsia="Times New Roman"/>
      <w:sz w:val="20"/>
    </w:rPr>
  </w:style>
  <w:style w:type="character" w:customStyle="1" w:styleId="ListLabel572">
    <w:name w:val="ListLabel 572"/>
    <w:uiPriority w:val="99"/>
    <w:rPr>
      <w:rFonts w:eastAsia="Times New Roman"/>
      <w:sz w:val="20"/>
    </w:rPr>
  </w:style>
  <w:style w:type="character" w:customStyle="1" w:styleId="ListLabel573">
    <w:name w:val="ListLabel 573"/>
    <w:uiPriority w:val="99"/>
    <w:rPr>
      <w:rFonts w:eastAsia="Times New Roman"/>
      <w:sz w:val="20"/>
    </w:rPr>
  </w:style>
  <w:style w:type="character" w:customStyle="1" w:styleId="ListLabel574">
    <w:name w:val="ListLabel 574"/>
    <w:uiPriority w:val="99"/>
    <w:rPr>
      <w:rFonts w:eastAsia="Times New Roman"/>
      <w:sz w:val="20"/>
    </w:rPr>
  </w:style>
  <w:style w:type="character" w:customStyle="1" w:styleId="ListLabel575">
    <w:name w:val="ListLabel 575"/>
    <w:uiPriority w:val="99"/>
    <w:rPr>
      <w:rFonts w:eastAsia="Times New Roman"/>
      <w:sz w:val="20"/>
    </w:rPr>
  </w:style>
  <w:style w:type="character" w:customStyle="1" w:styleId="ListLabel576">
    <w:name w:val="ListLabel 576"/>
    <w:uiPriority w:val="99"/>
    <w:rPr>
      <w:rFonts w:eastAsia="Times New Roman"/>
      <w:sz w:val="20"/>
    </w:rPr>
  </w:style>
  <w:style w:type="character" w:customStyle="1" w:styleId="ListLabel577">
    <w:name w:val="ListLabel 577"/>
    <w:uiPriority w:val="99"/>
    <w:rPr>
      <w:rFonts w:cs="Times New Roman"/>
    </w:rPr>
  </w:style>
  <w:style w:type="character" w:customStyle="1" w:styleId="ListLabel578">
    <w:name w:val="ListLabel 578"/>
    <w:uiPriority w:val="99"/>
    <w:rPr>
      <w:rFonts w:cs="Times New Roman"/>
    </w:rPr>
  </w:style>
  <w:style w:type="character" w:customStyle="1" w:styleId="ListLabel579">
    <w:name w:val="ListLabel 579"/>
    <w:uiPriority w:val="99"/>
    <w:rPr>
      <w:rFonts w:cs="Times New Roman"/>
    </w:rPr>
  </w:style>
  <w:style w:type="character" w:customStyle="1" w:styleId="ListLabel580">
    <w:name w:val="ListLabel 580"/>
    <w:uiPriority w:val="99"/>
    <w:rPr>
      <w:rFonts w:cs="Times New Roman"/>
    </w:rPr>
  </w:style>
  <w:style w:type="character" w:customStyle="1" w:styleId="ListLabel581">
    <w:name w:val="ListLabel 581"/>
    <w:uiPriority w:val="99"/>
    <w:rPr>
      <w:rFonts w:cs="Times New Roman"/>
    </w:rPr>
  </w:style>
  <w:style w:type="character" w:customStyle="1" w:styleId="ListLabel582">
    <w:name w:val="ListLabel 582"/>
    <w:uiPriority w:val="99"/>
    <w:rPr>
      <w:rFonts w:cs="Times New Roman"/>
    </w:rPr>
  </w:style>
  <w:style w:type="character" w:customStyle="1" w:styleId="ListLabel583">
    <w:name w:val="ListLabel 583"/>
    <w:uiPriority w:val="99"/>
    <w:rPr>
      <w:rFonts w:cs="Times New Roman"/>
    </w:rPr>
  </w:style>
  <w:style w:type="character" w:customStyle="1" w:styleId="ListLabel584">
    <w:name w:val="ListLabel 584"/>
    <w:uiPriority w:val="99"/>
    <w:rPr>
      <w:rFonts w:cs="Times New Roman"/>
    </w:rPr>
  </w:style>
  <w:style w:type="character" w:customStyle="1" w:styleId="ListLabel585">
    <w:name w:val="ListLabel 585"/>
    <w:uiPriority w:val="99"/>
    <w:rPr>
      <w:rFonts w:cs="Times New Roman"/>
    </w:rPr>
  </w:style>
  <w:style w:type="paragraph" w:customStyle="1" w:styleId="Nadpis">
    <w:name w:val="Nadpis"/>
    <w:basedOn w:val="Normln"/>
    <w:next w:val="Teclotextu"/>
    <w:uiPriority w:val="99"/>
    <w:pPr>
      <w:keepNext/>
      <w:spacing w:before="240" w:after="120"/>
    </w:pPr>
    <w:rPr>
      <w:rFonts w:ascii="Liberation Sans" w:eastAsia="Microsoft YaHei" w:hAnsi="Liberation Sans" w:cs="Arial"/>
      <w:color w:val="000000"/>
      <w:kern w:val="0"/>
      <w:sz w:val="28"/>
      <w:szCs w:val="28"/>
    </w:rPr>
  </w:style>
  <w:style w:type="paragraph" w:customStyle="1" w:styleId="Teclotextu">
    <w:name w:val="Těeclo textu"/>
    <w:basedOn w:val="Normln"/>
    <w:uiPriority w:val="99"/>
    <w:pPr>
      <w:spacing w:after="140" w:line="276" w:lineRule="auto"/>
    </w:pPr>
    <w:rPr>
      <w:color w:val="000000"/>
      <w:kern w:val="0"/>
    </w:rPr>
  </w:style>
  <w:style w:type="paragraph" w:styleId="Seznam">
    <w:name w:val="List"/>
    <w:basedOn w:val="Teclotextu"/>
    <w:uiPriority w:val="99"/>
    <w:rPr>
      <w:rFonts w:cs="Arial"/>
    </w:rPr>
  </w:style>
  <w:style w:type="paragraph" w:customStyle="1" w:styleId="Popisek">
    <w:name w:val="Popisek"/>
    <w:basedOn w:val="Normln"/>
    <w:uiPriority w:val="99"/>
    <w:pPr>
      <w:suppressLineNumbers/>
      <w:spacing w:before="120" w:after="120"/>
    </w:pPr>
    <w:rPr>
      <w:rFonts w:cs="Arial"/>
      <w:i/>
      <w:iCs/>
      <w:kern w:val="0"/>
      <w:sz w:val="24"/>
      <w:szCs w:val="24"/>
    </w:rPr>
  </w:style>
  <w:style w:type="paragraph" w:customStyle="1" w:styleId="Rejstf8edk">
    <w:name w:val="Rejstřf8íedk"/>
    <w:basedOn w:val="Normln"/>
    <w:uiPriority w:val="99"/>
    <w:pPr>
      <w:suppressLineNumbers/>
    </w:pPr>
    <w:rPr>
      <w:rFonts w:cs="Arial"/>
      <w:kern w:val="0"/>
    </w:rPr>
  </w:style>
  <w:style w:type="paragraph" w:styleId="Titulek">
    <w:name w:val="caption"/>
    <w:basedOn w:val="Normln"/>
    <w:uiPriority w:val="99"/>
    <w:qFormat/>
    <w:pPr>
      <w:spacing w:before="120" w:after="120"/>
    </w:pPr>
    <w:rPr>
      <w:rFonts w:cs="Arial"/>
      <w:i/>
      <w:iCs/>
      <w:color w:val="000000"/>
      <w:kern w:val="0"/>
      <w:sz w:val="24"/>
      <w:szCs w:val="24"/>
    </w:rPr>
  </w:style>
  <w:style w:type="paragraph" w:customStyle="1" w:styleId="Rejstf8f8ededk">
    <w:name w:val="Rejstřf8f8íededk"/>
    <w:basedOn w:val="Normln"/>
    <w:uiPriority w:val="99"/>
    <w:rPr>
      <w:rFonts w:cs="Arial"/>
      <w:color w:val="000000"/>
      <w:kern w:val="0"/>
    </w:rPr>
  </w:style>
  <w:style w:type="paragraph" w:customStyle="1" w:styleId="Ze1e1hlavededaze1e1pateded">
    <w:name w:val="Záe1e1hlavíeded a záe1e1patíeded"/>
    <w:basedOn w:val="Normln"/>
    <w:uiPriority w:val="99"/>
    <w:rPr>
      <w:color w:val="000000"/>
      <w:kern w:val="0"/>
    </w:rPr>
  </w:style>
  <w:style w:type="paragraph" w:customStyle="1" w:styleId="Ze1hlavedaze1pated">
    <w:name w:val="Záe1hlavíed a záe1patíed"/>
    <w:basedOn w:val="Normln"/>
    <w:uiPriority w:val="99"/>
    <w:rPr>
      <w:kern w:val="0"/>
    </w:rPr>
  </w:style>
  <w:style w:type="paragraph" w:customStyle="1" w:styleId="Ze1hlaved">
    <w:name w:val="Záe1hlavíed"/>
    <w:basedOn w:val="Normln"/>
    <w:uiPriority w:val="99"/>
    <w:pPr>
      <w:tabs>
        <w:tab w:val="center" w:pos="4536"/>
        <w:tab w:val="right" w:pos="9072"/>
      </w:tabs>
    </w:pPr>
    <w:rPr>
      <w:color w:val="000000"/>
      <w:kern w:val="0"/>
    </w:rPr>
  </w:style>
  <w:style w:type="paragraph" w:customStyle="1" w:styleId="Odstavec">
    <w:name w:val="Odstavec"/>
    <w:basedOn w:val="Nadpis2"/>
    <w:uiPriority w:val="99"/>
    <w:pPr>
      <w:tabs>
        <w:tab w:val="left" w:pos="851"/>
      </w:tabs>
      <w:spacing w:after="120"/>
      <w:ind w:left="855"/>
      <w:outlineLvl w:val="9"/>
    </w:pPr>
    <w:rPr>
      <w:b/>
      <w:i/>
    </w:rPr>
  </w:style>
  <w:style w:type="paragraph" w:customStyle="1" w:styleId="Ze1pated">
    <w:name w:val="Záe1patíed"/>
    <w:basedOn w:val="Normln"/>
    <w:uiPriority w:val="99"/>
    <w:pPr>
      <w:tabs>
        <w:tab w:val="center" w:pos="4536"/>
        <w:tab w:val="right" w:pos="9072"/>
      </w:tabs>
    </w:pPr>
    <w:rPr>
      <w:color w:val="000000"/>
      <w:kern w:val="0"/>
    </w:rPr>
  </w:style>
  <w:style w:type="paragraph" w:customStyle="1" w:styleId="Odsazenededtececlatextu">
    <w:name w:val="Odsazeníeded těececla textu"/>
    <w:basedOn w:val="Normln"/>
    <w:uiPriority w:val="99"/>
    <w:pPr>
      <w:ind w:left="705" w:hanging="705"/>
    </w:pPr>
    <w:rPr>
      <w:color w:val="000000"/>
      <w:kern w:val="0"/>
    </w:rPr>
  </w:style>
  <w:style w:type="paragraph" w:styleId="Obsah5">
    <w:name w:val="toc 5"/>
    <w:basedOn w:val="Normln"/>
    <w:next w:val="Normln"/>
    <w:autoRedefine/>
    <w:uiPriority w:val="99"/>
    <w:pPr>
      <w:tabs>
        <w:tab w:val="right" w:leader="dot" w:pos="9072"/>
      </w:tabs>
      <w:jc w:val="left"/>
    </w:pPr>
    <w:rPr>
      <w:color w:val="000000"/>
      <w:kern w:val="0"/>
      <w:sz w:val="22"/>
    </w:rPr>
  </w:style>
  <w:style w:type="paragraph" w:styleId="Zkladntextodsazen2">
    <w:name w:val="Body Text Indent 2"/>
    <w:basedOn w:val="Normln"/>
    <w:link w:val="Zkladntextodsazen2Char"/>
    <w:uiPriority w:val="99"/>
    <w:pPr>
      <w:ind w:left="709" w:hanging="709"/>
    </w:pPr>
    <w:rPr>
      <w:color w:val="000000"/>
      <w:kern w:val="0"/>
    </w:rPr>
  </w:style>
  <w:style w:type="character" w:customStyle="1" w:styleId="Zkladntextodsazen2Char">
    <w:name w:val="Základní text odsazený 2 Char"/>
    <w:basedOn w:val="Standardnpsmoodstavce"/>
    <w:link w:val="Zkladntextodsazen2"/>
    <w:uiPriority w:val="99"/>
    <w:semiHidden/>
    <w:rPr>
      <w:rFonts w:ascii="Arial" w:eastAsia="Times New Roman" w:hAnsi="Arial" w:cs="Times New Roman"/>
      <w:kern w:val="1"/>
      <w:sz w:val="20"/>
      <w:szCs w:val="20"/>
    </w:rPr>
  </w:style>
  <w:style w:type="paragraph" w:styleId="Normlnweb">
    <w:name w:val="Normal (Web)"/>
    <w:basedOn w:val="Normln"/>
    <w:uiPriority w:val="99"/>
    <w:pPr>
      <w:widowControl/>
      <w:spacing w:before="280" w:after="280"/>
      <w:jc w:val="left"/>
    </w:pPr>
    <w:rPr>
      <w:color w:val="000000"/>
      <w:kern w:val="0"/>
      <w:sz w:val="24"/>
      <w:szCs w:val="24"/>
    </w:rPr>
  </w:style>
  <w:style w:type="paragraph" w:styleId="Textbubliny">
    <w:name w:val="Balloon Text"/>
    <w:basedOn w:val="Normln"/>
    <w:link w:val="TextbublinyChar2"/>
    <w:uiPriority w:val="99"/>
    <w:rPr>
      <w:color w:val="000000"/>
      <w:kern w:val="0"/>
      <w:sz w:val="18"/>
      <w:szCs w:val="18"/>
    </w:rPr>
  </w:style>
  <w:style w:type="character" w:customStyle="1" w:styleId="TextbublinyChar2">
    <w:name w:val="Text bubliny Char2"/>
    <w:basedOn w:val="Standardnpsmoodstavce"/>
    <w:link w:val="Textbubliny"/>
    <w:uiPriority w:val="99"/>
    <w:semiHidden/>
    <w:rPr>
      <w:rFonts w:ascii="Times New Roman" w:eastAsia="Times New Roman" w:hAnsi="Times New Roman" w:cs="Times New Roman"/>
      <w:kern w:val="1"/>
      <w:sz w:val="18"/>
      <w:szCs w:val="18"/>
    </w:rPr>
  </w:style>
  <w:style w:type="paragraph" w:styleId="Textkomente">
    <w:name w:val="annotation text"/>
    <w:basedOn w:val="Normln"/>
    <w:link w:val="TextkomenteChar"/>
    <w:uiPriority w:val="99"/>
    <w:rPr>
      <w:color w:val="000000"/>
      <w:kern w:val="0"/>
    </w:rPr>
  </w:style>
  <w:style w:type="character" w:customStyle="1" w:styleId="TextkomenteChar">
    <w:name w:val="Text komentáře Char"/>
    <w:basedOn w:val="Standardnpsmoodstavce"/>
    <w:link w:val="Textkomente"/>
    <w:uiPriority w:val="99"/>
    <w:semiHidden/>
    <w:rPr>
      <w:rFonts w:ascii="Arial" w:eastAsia="Times New Roman" w:hAnsi="Arial" w:cs="Times New Roman"/>
      <w:kern w:val="1"/>
      <w:sz w:val="20"/>
      <w:szCs w:val="20"/>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basedOn w:val="TextkomenteChar"/>
    <w:link w:val="Pedmtkomente"/>
    <w:uiPriority w:val="99"/>
    <w:semiHidden/>
    <w:rPr>
      <w:rFonts w:ascii="Arial" w:eastAsia="Times New Roman" w:hAnsi="Arial" w:cs="Times New Roman"/>
      <w:b/>
      <w:bCs/>
      <w:kern w:val="1"/>
      <w:sz w:val="20"/>
      <w:szCs w:val="20"/>
    </w:rPr>
  </w:style>
  <w:style w:type="paragraph" w:styleId="Odstavecseseznamem">
    <w:name w:val="List Paragraph"/>
    <w:aliases w:val="Odstavec se seznamem a odrážkou,1 úroveň Odstavec se seznamem,Odrazky,Bullet List,lp1,Puce,Use Case List Paragraph,Heading2,Bullet for no #'s,Body Bullet,List bullet,List Paragraph 1,Ref,List Bullet1,Figure_name,Aufzählungszeichen1"/>
    <w:basedOn w:val="Normln"/>
    <w:uiPriority w:val="34"/>
    <w:qFormat/>
    <w:pPr>
      <w:ind w:left="720"/>
      <w:contextualSpacing/>
    </w:pPr>
    <w:rPr>
      <w:color w:val="000000"/>
      <w:kern w:val="0"/>
    </w:rPr>
  </w:style>
  <w:style w:type="paragraph" w:customStyle="1" w:styleId="Ne1zev">
    <w:name w:val="Náe1zev"/>
    <w:basedOn w:val="Odstavec"/>
    <w:next w:val="Normln"/>
    <w:uiPriority w:val="99"/>
    <w:pPr>
      <w:tabs>
        <w:tab w:val="clear" w:pos="851"/>
        <w:tab w:val="left" w:pos="0"/>
      </w:tabs>
      <w:ind w:left="-578"/>
      <w:jc w:val="center"/>
    </w:pPr>
    <w:rPr>
      <w:bCs/>
      <w:sz w:val="32"/>
      <w:szCs w:val="32"/>
    </w:rPr>
  </w:style>
  <w:style w:type="paragraph" w:customStyle="1" w:styleId="Podtitul1">
    <w:name w:val="Podtitul1"/>
    <w:basedOn w:val="Normln"/>
    <w:next w:val="Normln"/>
    <w:uiPriority w:val="99"/>
    <w:pPr>
      <w:jc w:val="center"/>
    </w:pPr>
    <w:rPr>
      <w:rFonts w:cs="Arial"/>
      <w:color w:val="000000"/>
      <w:kern w:val="0"/>
    </w:rPr>
  </w:style>
  <w:style w:type="paragraph" w:styleId="Podpis">
    <w:name w:val="Signature"/>
    <w:basedOn w:val="Normln"/>
    <w:link w:val="PodpisChar2"/>
    <w:uiPriority w:val="99"/>
    <w:pPr>
      <w:ind w:left="4252"/>
    </w:pPr>
    <w:rPr>
      <w:color w:val="000000"/>
      <w:kern w:val="0"/>
    </w:rPr>
  </w:style>
  <w:style w:type="character" w:customStyle="1" w:styleId="PodpisChar2">
    <w:name w:val="Podpis Char2"/>
    <w:basedOn w:val="Standardnpsmoodstavce"/>
    <w:link w:val="Podpis"/>
    <w:uiPriority w:val="99"/>
    <w:semiHidden/>
    <w:rPr>
      <w:rFonts w:ascii="Arial" w:eastAsia="Times New Roman" w:hAnsi="Arial" w:cs="Times New Roman"/>
      <w:kern w:val="1"/>
      <w:sz w:val="20"/>
      <w:szCs w:val="20"/>
    </w:rPr>
  </w:style>
  <w:style w:type="paragraph" w:styleId="FormtovanvHTML">
    <w:name w:val="HTML Preformatted"/>
    <w:basedOn w:val="Normln"/>
    <w:link w:val="Formtovanv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kern w:val="0"/>
    </w:rPr>
  </w:style>
  <w:style w:type="character" w:customStyle="1" w:styleId="FormtovanvHTMLChar">
    <w:name w:val="Formátovaný v HTML Char"/>
    <w:basedOn w:val="Standardnpsmoodstavce"/>
    <w:link w:val="FormtovanvHTML"/>
    <w:uiPriority w:val="99"/>
    <w:semiHidden/>
    <w:rPr>
      <w:rFonts w:ascii="Courier New" w:eastAsia="Times New Roman" w:hAnsi="Courier New" w:cs="Courier New"/>
      <w:kern w:val="1"/>
      <w:sz w:val="20"/>
      <w:szCs w:val="20"/>
    </w:rPr>
  </w:style>
  <w:style w:type="paragraph" w:customStyle="1" w:styleId="OdstavecSmlouvy">
    <w:name w:val="OdstavecSmlouvy"/>
    <w:basedOn w:val="Normln"/>
    <w:uiPriority w:val="99"/>
    <w:pPr>
      <w:keepLines/>
      <w:widowControl/>
      <w:tabs>
        <w:tab w:val="left" w:pos="426"/>
        <w:tab w:val="left" w:pos="1701"/>
      </w:tabs>
      <w:spacing w:after="120"/>
    </w:pPr>
    <w:rPr>
      <w:color w:val="000000"/>
      <w:kern w:val="0"/>
      <w:sz w:val="24"/>
    </w:rPr>
  </w:style>
  <w:style w:type="paragraph" w:styleId="Revize">
    <w:name w:val="Revision"/>
    <w:uiPriority w:val="99"/>
    <w:pPr>
      <w:suppressAutoHyphens/>
      <w:autoSpaceDE w:val="0"/>
      <w:autoSpaceDN w:val="0"/>
      <w:adjustRightInd w:val="0"/>
    </w:pPr>
    <w:rPr>
      <w:rFonts w:ascii="Arial" w:eastAsia="Times New Roman" w:hAnsi="Arial" w:cs="Times New Roman"/>
      <w:kern w:val="1"/>
      <w:sz w:val="20"/>
      <w:szCs w:val="20"/>
    </w:rPr>
  </w:style>
  <w:style w:type="paragraph" w:customStyle="1" w:styleId="Obsahre1e1mce">
    <w:name w:val="Obsah ráe1e1mce"/>
    <w:basedOn w:val="Normln"/>
    <w:uiPriority w:val="99"/>
    <w:rPr>
      <w:color w:val="000000"/>
      <w:kern w:val="0"/>
    </w:rPr>
  </w:style>
  <w:style w:type="paragraph" w:customStyle="1" w:styleId="Obsahtabulky">
    <w:name w:val="Obsah tabulky"/>
    <w:basedOn w:val="Normln"/>
    <w:uiPriority w:val="99"/>
    <w:rPr>
      <w:color w:val="000000"/>
      <w:kern w:val="0"/>
    </w:rPr>
  </w:style>
  <w:style w:type="paragraph" w:customStyle="1" w:styleId="SBSSmlouva">
    <w:name w:val="SBS Smlouva"/>
    <w:basedOn w:val="Normln"/>
    <w:rsid w:val="00D75E6C"/>
    <w:pPr>
      <w:widowControl/>
      <w:numPr>
        <w:ilvl w:val="1"/>
        <w:numId w:val="20"/>
      </w:numPr>
      <w:suppressAutoHyphens w:val="0"/>
      <w:autoSpaceDE/>
      <w:autoSpaceDN/>
      <w:adjustRightInd/>
      <w:spacing w:before="120"/>
      <w:jc w:val="left"/>
    </w:pPr>
    <w:rPr>
      <w:kern w:val="0"/>
      <w:sz w:val="24"/>
      <w:szCs w:val="24"/>
      <w14:ligatures w14:val="none"/>
    </w:rPr>
  </w:style>
  <w:style w:type="paragraph" w:styleId="Zhlav">
    <w:name w:val="header"/>
    <w:basedOn w:val="Normln"/>
    <w:link w:val="ZhlavChar"/>
    <w:uiPriority w:val="99"/>
    <w:unhideWhenUsed/>
    <w:rsid w:val="0065462B"/>
    <w:pPr>
      <w:tabs>
        <w:tab w:val="center" w:pos="4536"/>
        <w:tab w:val="right" w:pos="9072"/>
      </w:tabs>
    </w:pPr>
  </w:style>
  <w:style w:type="character" w:customStyle="1" w:styleId="ZhlavChar">
    <w:name w:val="Záhlaví Char"/>
    <w:basedOn w:val="Standardnpsmoodstavce"/>
    <w:link w:val="Zhlav"/>
    <w:uiPriority w:val="99"/>
    <w:rsid w:val="0065462B"/>
    <w:rPr>
      <w:rFonts w:ascii="Arial" w:eastAsia="Times New Roman" w:hAnsi="Arial" w:cs="Times New Roman"/>
      <w:kern w:val="1"/>
      <w:sz w:val="20"/>
      <w:szCs w:val="20"/>
    </w:rPr>
  </w:style>
  <w:style w:type="paragraph" w:styleId="Zpat">
    <w:name w:val="footer"/>
    <w:basedOn w:val="Normln"/>
    <w:link w:val="ZpatChar"/>
    <w:uiPriority w:val="99"/>
    <w:unhideWhenUsed/>
    <w:rsid w:val="0065462B"/>
    <w:pPr>
      <w:tabs>
        <w:tab w:val="center" w:pos="4536"/>
        <w:tab w:val="right" w:pos="9072"/>
      </w:tabs>
    </w:pPr>
  </w:style>
  <w:style w:type="character" w:customStyle="1" w:styleId="ZpatChar">
    <w:name w:val="Zápatí Char"/>
    <w:basedOn w:val="Standardnpsmoodstavce"/>
    <w:link w:val="Zpat"/>
    <w:uiPriority w:val="99"/>
    <w:rsid w:val="0065462B"/>
    <w:rPr>
      <w:rFonts w:ascii="Arial" w:eastAsia="Times New Roman" w:hAnsi="Arial"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4778</Words>
  <Characters>28193</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32906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2024-06-05T07:11:00Z</dcterms:created>
  <dcterms:modified xsi:type="dcterms:W3CDTF">2024-06-20T07:04:00Z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2024-06-06T06:02:10Z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ec7386d1-fc1e-4882-b98d-be370fded627</vt:lpwstr>
  </property>
  <property fmtid="{D5CDD505-2E9C-101B-9397-08002B2CF9AE}" pid="8" name="MSIP_Label_690ebb53-23a2-471a-9c6e-17bd0d11311e_ContentBits">
    <vt:lpwstr>0</vt:lpwstr>
  </property>
</Properties>
</file>